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ADDF" w14:textId="65CB74A2" w:rsidR="002625C0" w:rsidRDefault="00EF3FD0" w:rsidP="005052BA">
      <w:pPr>
        <w:rPr>
          <w:rFonts w:ascii="Times" w:hAnsi="Times"/>
          <w:b/>
          <w:i/>
          <w:color w:val="083065"/>
          <w:szCs w:val="22"/>
        </w:rPr>
      </w:pPr>
      <w:r>
        <w:rPr>
          <w:rFonts w:ascii="Times" w:hAnsi="Times"/>
          <w:b/>
          <w:i/>
          <w:color w:val="083065"/>
          <w:szCs w:val="22"/>
        </w:rPr>
        <w:t>Office</w:t>
      </w:r>
      <w:r w:rsidR="00311DDB">
        <w:rPr>
          <w:rFonts w:ascii="Times" w:hAnsi="Times"/>
          <w:b/>
          <w:i/>
          <w:color w:val="083065"/>
          <w:szCs w:val="22"/>
        </w:rPr>
        <w:t xml:space="preserve"> of Human Resources</w:t>
      </w:r>
    </w:p>
    <w:p w14:paraId="68D11FDA" w14:textId="77777777" w:rsidR="00EF3FD0" w:rsidRPr="00726CA3" w:rsidRDefault="00EF3FD0" w:rsidP="005052BA">
      <w:pPr>
        <w:rPr>
          <w:rFonts w:ascii="Times" w:hAnsi="Times"/>
          <w:b/>
          <w:i/>
          <w:color w:val="083065"/>
          <w:szCs w:val="22"/>
        </w:rPr>
      </w:pPr>
    </w:p>
    <w:p w14:paraId="6AE3EDF7" w14:textId="76C9D7ED" w:rsidR="00077421" w:rsidRPr="00726CA3" w:rsidRDefault="005A4869" w:rsidP="007C222F">
      <w:pPr>
        <w:pStyle w:val="Heading3"/>
        <w:rPr>
          <w:szCs w:val="22"/>
        </w:rPr>
      </w:pPr>
      <w:r>
        <w:rPr>
          <w:szCs w:val="22"/>
        </w:rPr>
        <w:t>EXTERNAL STAKEHOLDERS</w:t>
      </w:r>
    </w:p>
    <w:p w14:paraId="1FF2A1B6" w14:textId="5E994C54" w:rsidR="005052BA" w:rsidRDefault="005052BA" w:rsidP="005052BA">
      <w:pPr>
        <w:jc w:val="center"/>
        <w:rPr>
          <w:b/>
          <w:szCs w:val="22"/>
        </w:rPr>
      </w:pPr>
    </w:p>
    <w:tbl>
      <w:tblPr>
        <w:tblStyle w:val="PlainTable4"/>
        <w:tblW w:w="12060" w:type="dxa"/>
        <w:tblLook w:val="04A0" w:firstRow="1" w:lastRow="0" w:firstColumn="1" w:lastColumn="0" w:noHBand="0" w:noVBand="1"/>
      </w:tblPr>
      <w:tblGrid>
        <w:gridCol w:w="5400"/>
        <w:gridCol w:w="6660"/>
      </w:tblGrid>
      <w:tr w:rsidR="005A4869" w:rsidRPr="004D2E31" w14:paraId="39BBDE33" w14:textId="77777777" w:rsidTr="005A48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shd w:val="clear" w:color="auto" w:fill="auto"/>
          </w:tcPr>
          <w:p w14:paraId="699F6D29" w14:textId="775734FA" w:rsidR="00043089" w:rsidRPr="00043089" w:rsidRDefault="00043089" w:rsidP="00DE767E">
            <w:pPr>
              <w:ind w:right="-1806"/>
              <w:rPr>
                <w:b/>
                <w:bCs w:val="0"/>
                <w:color w:val="auto"/>
              </w:rPr>
            </w:pPr>
            <w:r w:rsidRPr="00043089">
              <w:rPr>
                <w:b/>
                <w:bCs w:val="0"/>
                <w:color w:val="auto"/>
              </w:rPr>
              <w:t>Effective Date:</w:t>
            </w:r>
            <w:r w:rsidR="00DE767E">
              <w:rPr>
                <w:b/>
                <w:bCs w:val="0"/>
                <w:color w:val="auto"/>
              </w:rPr>
              <w:t xml:space="preserve"> J</w:t>
            </w:r>
            <w:r w:rsidR="002373D3">
              <w:rPr>
                <w:b/>
                <w:bCs w:val="0"/>
                <w:color w:val="auto"/>
              </w:rPr>
              <w:t>ul</w:t>
            </w:r>
            <w:r w:rsidR="00DE767E">
              <w:rPr>
                <w:b/>
                <w:bCs w:val="0"/>
                <w:color w:val="auto"/>
              </w:rPr>
              <w:t xml:space="preserve">y </w:t>
            </w:r>
            <w:r w:rsidR="00F37E15">
              <w:rPr>
                <w:b/>
                <w:bCs w:val="0"/>
                <w:color w:val="auto"/>
              </w:rPr>
              <w:t>1, 202</w:t>
            </w:r>
            <w:r w:rsidR="007D595F">
              <w:rPr>
                <w:b/>
                <w:bCs w:val="0"/>
                <w:color w:val="auto"/>
              </w:rPr>
              <w:t>1</w:t>
            </w:r>
          </w:p>
        </w:tc>
        <w:tc>
          <w:tcPr>
            <w:tcW w:w="6660" w:type="dxa"/>
            <w:shd w:val="clear" w:color="auto" w:fill="auto"/>
          </w:tcPr>
          <w:p w14:paraId="242BA73F" w14:textId="5A7B547B" w:rsidR="00043089" w:rsidRPr="004D2E31" w:rsidRDefault="00043089" w:rsidP="00F37E15">
            <w:pPr>
              <w:ind w:left="1446" w:firstLine="1626"/>
              <w:cnfStyle w:val="100000000000" w:firstRow="1" w:lastRow="0" w:firstColumn="0" w:lastColumn="0" w:oddVBand="0" w:evenVBand="0" w:oddHBand="0" w:evenHBand="0" w:firstRowFirstColumn="0" w:firstRowLastColumn="0" w:lastRowFirstColumn="0" w:lastRowLastColumn="0"/>
              <w:rPr>
                <w:color w:val="auto"/>
              </w:rPr>
            </w:pPr>
          </w:p>
        </w:tc>
      </w:tr>
      <w:tr w:rsidR="005A4869" w:rsidRPr="004D2E31" w14:paraId="1865A3D0" w14:textId="77777777" w:rsidTr="005A4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shd w:val="clear" w:color="auto" w:fill="auto"/>
          </w:tcPr>
          <w:p w14:paraId="52EE6F0D" w14:textId="774EB1BE" w:rsidR="00043089" w:rsidRPr="00043089" w:rsidRDefault="00043089" w:rsidP="00BF6B41">
            <w:pPr>
              <w:rPr>
                <w:bCs w:val="0"/>
                <w:color w:val="auto"/>
              </w:rPr>
            </w:pPr>
          </w:p>
        </w:tc>
        <w:tc>
          <w:tcPr>
            <w:tcW w:w="6660" w:type="dxa"/>
            <w:shd w:val="clear" w:color="auto" w:fill="auto"/>
          </w:tcPr>
          <w:p w14:paraId="20272290" w14:textId="3E026463" w:rsidR="00043089" w:rsidRPr="004D2E31" w:rsidRDefault="00043089" w:rsidP="00BF6B41">
            <w:pPr>
              <w:cnfStyle w:val="000000100000" w:firstRow="0" w:lastRow="0" w:firstColumn="0" w:lastColumn="0" w:oddVBand="0" w:evenVBand="0" w:oddHBand="1" w:evenHBand="0" w:firstRowFirstColumn="0" w:firstRowLastColumn="0" w:lastRowFirstColumn="0" w:lastRowLastColumn="0"/>
              <w:rPr>
                <w:color w:val="auto"/>
              </w:rPr>
            </w:pPr>
          </w:p>
        </w:tc>
      </w:tr>
      <w:tr w:rsidR="005A4869" w:rsidRPr="004D2E31" w14:paraId="54E51B31" w14:textId="77777777" w:rsidTr="005A4869">
        <w:tc>
          <w:tcPr>
            <w:cnfStyle w:val="001000000000" w:firstRow="0" w:lastRow="0" w:firstColumn="1" w:lastColumn="0" w:oddVBand="0" w:evenVBand="0" w:oddHBand="0" w:evenHBand="0" w:firstRowFirstColumn="0" w:firstRowLastColumn="0" w:lastRowFirstColumn="0" w:lastRowLastColumn="0"/>
            <w:tcW w:w="5400" w:type="dxa"/>
            <w:shd w:val="clear" w:color="auto" w:fill="auto"/>
          </w:tcPr>
          <w:p w14:paraId="79B7EFE9" w14:textId="77777777" w:rsidR="00F74156" w:rsidRDefault="00F74156" w:rsidP="00F74156">
            <w:pPr>
              <w:rPr>
                <w:b w:val="0"/>
                <w:bCs w:val="0"/>
                <w:color w:val="auto"/>
              </w:rPr>
            </w:pPr>
            <w:r w:rsidRPr="004D2E31">
              <w:rPr>
                <w:color w:val="auto"/>
              </w:rPr>
              <w:t>Issuing Authority:</w:t>
            </w:r>
            <w:r w:rsidR="00F37E15">
              <w:rPr>
                <w:color w:val="auto"/>
              </w:rPr>
              <w:t xml:space="preserve"> President</w:t>
            </w:r>
          </w:p>
          <w:p w14:paraId="32F81C98" w14:textId="23A12FEA" w:rsidR="00FB005A" w:rsidRPr="004D2E31" w:rsidRDefault="00FB005A" w:rsidP="00F74156">
            <w:pPr>
              <w:rPr>
                <w:b w:val="0"/>
                <w:color w:val="auto"/>
              </w:rPr>
            </w:pPr>
          </w:p>
        </w:tc>
        <w:tc>
          <w:tcPr>
            <w:tcW w:w="6660" w:type="dxa"/>
            <w:shd w:val="clear" w:color="auto" w:fill="auto"/>
          </w:tcPr>
          <w:p w14:paraId="736DC32A" w14:textId="7CD1ED79" w:rsidR="00F74156" w:rsidRPr="004D2E31" w:rsidRDefault="00F74156" w:rsidP="00F74156">
            <w:pPr>
              <w:cnfStyle w:val="000000000000" w:firstRow="0" w:lastRow="0" w:firstColumn="0" w:lastColumn="0" w:oddVBand="0" w:evenVBand="0" w:oddHBand="0" w:evenHBand="0" w:firstRowFirstColumn="0" w:firstRowLastColumn="0" w:lastRowFirstColumn="0" w:lastRowLastColumn="0"/>
              <w:rPr>
                <w:color w:val="auto"/>
              </w:rPr>
            </w:pPr>
          </w:p>
        </w:tc>
      </w:tr>
      <w:tr w:rsidR="005A4869" w:rsidRPr="004D2E31" w14:paraId="0D77882C" w14:textId="77777777" w:rsidTr="005A4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shd w:val="clear" w:color="auto" w:fill="auto"/>
          </w:tcPr>
          <w:p w14:paraId="22F23FC5" w14:textId="3C01207E" w:rsidR="00F74156" w:rsidRDefault="00F74156" w:rsidP="00F37E15">
            <w:pPr>
              <w:ind w:right="-720"/>
              <w:rPr>
                <w:b w:val="0"/>
                <w:bCs w:val="0"/>
                <w:color w:val="auto"/>
              </w:rPr>
            </w:pPr>
            <w:r w:rsidRPr="004D2E31">
              <w:rPr>
                <w:color w:val="auto"/>
              </w:rPr>
              <w:t xml:space="preserve">Responsible </w:t>
            </w:r>
            <w:r w:rsidR="00F37E15">
              <w:rPr>
                <w:color w:val="auto"/>
              </w:rPr>
              <w:t>Department</w:t>
            </w:r>
            <w:r w:rsidRPr="004D2E31">
              <w:rPr>
                <w:color w:val="auto"/>
              </w:rPr>
              <w:t>:</w:t>
            </w:r>
            <w:r w:rsidR="00F37E15">
              <w:rPr>
                <w:color w:val="auto"/>
              </w:rPr>
              <w:t xml:space="preserve"> </w:t>
            </w:r>
            <w:r w:rsidR="005A4869">
              <w:rPr>
                <w:color w:val="auto"/>
              </w:rPr>
              <w:t>Community Engagement</w:t>
            </w:r>
          </w:p>
          <w:p w14:paraId="090D129A" w14:textId="77777777" w:rsidR="00587A52" w:rsidRDefault="00587A52" w:rsidP="00F37E15">
            <w:pPr>
              <w:ind w:right="-720"/>
              <w:rPr>
                <w:b w:val="0"/>
                <w:bCs w:val="0"/>
                <w:color w:val="auto"/>
              </w:rPr>
            </w:pPr>
          </w:p>
          <w:p w14:paraId="5B408B25" w14:textId="3774607F" w:rsidR="00587A52" w:rsidRDefault="00587A52" w:rsidP="00F37E15">
            <w:pPr>
              <w:ind w:right="-720"/>
              <w:rPr>
                <w:b w:val="0"/>
                <w:bCs w:val="0"/>
                <w:color w:val="auto"/>
              </w:rPr>
            </w:pPr>
            <w:r>
              <w:rPr>
                <w:color w:val="auto"/>
              </w:rPr>
              <w:t>Policy Number: HR 1</w:t>
            </w:r>
            <w:r w:rsidR="00443814">
              <w:rPr>
                <w:color w:val="auto"/>
              </w:rPr>
              <w:t>0</w:t>
            </w:r>
            <w:r>
              <w:rPr>
                <w:color w:val="auto"/>
              </w:rPr>
              <w:t>.</w:t>
            </w:r>
            <w:r w:rsidR="005A4869">
              <w:rPr>
                <w:color w:val="auto"/>
              </w:rPr>
              <w:t>12</w:t>
            </w:r>
          </w:p>
          <w:p w14:paraId="2E4F8179" w14:textId="77777777" w:rsidR="00C86BE4" w:rsidRDefault="00C86BE4" w:rsidP="00F37E15">
            <w:pPr>
              <w:ind w:right="-720"/>
              <w:rPr>
                <w:b w:val="0"/>
                <w:bCs w:val="0"/>
                <w:color w:val="auto"/>
              </w:rPr>
            </w:pPr>
          </w:p>
          <w:p w14:paraId="33481E91" w14:textId="77777777" w:rsidR="00C86BE4" w:rsidRDefault="00C86BE4" w:rsidP="00F37E15">
            <w:pPr>
              <w:ind w:right="-720"/>
              <w:rPr>
                <w:b w:val="0"/>
                <w:bCs w:val="0"/>
                <w:color w:val="auto"/>
              </w:rPr>
            </w:pPr>
            <w:r>
              <w:rPr>
                <w:color w:val="auto"/>
              </w:rPr>
              <w:t>Review Period: 5 years</w:t>
            </w:r>
          </w:p>
          <w:p w14:paraId="78071E51" w14:textId="77777777" w:rsidR="00C86BE4" w:rsidRDefault="00C86BE4" w:rsidP="00F37E15">
            <w:pPr>
              <w:ind w:right="-720"/>
              <w:rPr>
                <w:b w:val="0"/>
                <w:bCs w:val="0"/>
                <w:color w:val="auto"/>
              </w:rPr>
            </w:pPr>
          </w:p>
          <w:p w14:paraId="7451073B" w14:textId="2E1D709F" w:rsidR="00C86BE4" w:rsidRPr="004D2E31" w:rsidRDefault="00C86BE4" w:rsidP="00F37E15">
            <w:pPr>
              <w:ind w:right="-720"/>
              <w:rPr>
                <w:color w:val="auto"/>
              </w:rPr>
            </w:pPr>
            <w:r>
              <w:rPr>
                <w:color w:val="auto"/>
              </w:rPr>
              <w:t xml:space="preserve">Last Review: </w:t>
            </w:r>
            <w:r w:rsidR="005F6D1A">
              <w:rPr>
                <w:color w:val="auto"/>
              </w:rPr>
              <w:t>J</w:t>
            </w:r>
            <w:r w:rsidR="002373D3">
              <w:rPr>
                <w:color w:val="auto"/>
              </w:rPr>
              <w:t>ul</w:t>
            </w:r>
            <w:r w:rsidR="005F6D1A">
              <w:rPr>
                <w:color w:val="auto"/>
              </w:rPr>
              <w:t>y 1, 202</w:t>
            </w:r>
            <w:r w:rsidR="007D595F">
              <w:rPr>
                <w:color w:val="auto"/>
              </w:rPr>
              <w:t>1</w:t>
            </w:r>
          </w:p>
        </w:tc>
        <w:tc>
          <w:tcPr>
            <w:tcW w:w="6660" w:type="dxa"/>
            <w:shd w:val="clear" w:color="auto" w:fill="auto"/>
          </w:tcPr>
          <w:p w14:paraId="429A08C2" w14:textId="3710E9CD" w:rsidR="00F74156" w:rsidRDefault="00F74156" w:rsidP="005A4869">
            <w:pPr>
              <w:cnfStyle w:val="000000100000" w:firstRow="0" w:lastRow="0" w:firstColumn="0" w:lastColumn="0" w:oddVBand="0" w:evenVBand="0" w:oddHBand="1" w:evenHBand="0" w:firstRowFirstColumn="0" w:firstRowLastColumn="0" w:lastRowFirstColumn="0" w:lastRowLastColumn="0"/>
              <w:rPr>
                <w:color w:val="auto"/>
              </w:rPr>
            </w:pPr>
          </w:p>
          <w:p w14:paraId="048ACE02" w14:textId="0B60141B" w:rsidR="00FB005A" w:rsidRDefault="00FB005A" w:rsidP="00F74156">
            <w:pPr>
              <w:cnfStyle w:val="000000100000" w:firstRow="0" w:lastRow="0" w:firstColumn="0" w:lastColumn="0" w:oddVBand="0" w:evenVBand="0" w:oddHBand="1" w:evenHBand="0" w:firstRowFirstColumn="0" w:firstRowLastColumn="0" w:lastRowFirstColumn="0" w:lastRowLastColumn="0"/>
              <w:rPr>
                <w:color w:val="auto"/>
              </w:rPr>
            </w:pPr>
          </w:p>
          <w:p w14:paraId="7FF00C32" w14:textId="77777777" w:rsidR="00FB005A" w:rsidRDefault="00FB005A" w:rsidP="00F74156">
            <w:pPr>
              <w:cnfStyle w:val="000000100000" w:firstRow="0" w:lastRow="0" w:firstColumn="0" w:lastColumn="0" w:oddVBand="0" w:evenVBand="0" w:oddHBand="1" w:evenHBand="0" w:firstRowFirstColumn="0" w:firstRowLastColumn="0" w:lastRowFirstColumn="0" w:lastRowLastColumn="0"/>
              <w:rPr>
                <w:color w:val="auto"/>
              </w:rPr>
            </w:pPr>
          </w:p>
          <w:p w14:paraId="64818350" w14:textId="57978CD9" w:rsidR="00FB005A" w:rsidRDefault="00FB005A" w:rsidP="00F74156">
            <w:pPr>
              <w:cnfStyle w:val="000000100000" w:firstRow="0" w:lastRow="0" w:firstColumn="0" w:lastColumn="0" w:oddVBand="0" w:evenVBand="0" w:oddHBand="1" w:evenHBand="0" w:firstRowFirstColumn="0" w:firstRowLastColumn="0" w:lastRowFirstColumn="0" w:lastRowLastColumn="0"/>
              <w:rPr>
                <w:color w:val="auto"/>
              </w:rPr>
            </w:pPr>
          </w:p>
          <w:p w14:paraId="6C03332D" w14:textId="77777777" w:rsidR="00FB005A" w:rsidRDefault="00FB005A" w:rsidP="00FB005A">
            <w:pPr>
              <w:ind w:left="-4320" w:firstLine="4320"/>
              <w:cnfStyle w:val="000000100000" w:firstRow="0" w:lastRow="0" w:firstColumn="0" w:lastColumn="0" w:oddVBand="0" w:evenVBand="0" w:oddHBand="1" w:evenHBand="0" w:firstRowFirstColumn="0" w:firstRowLastColumn="0" w:lastRowFirstColumn="0" w:lastRowLastColumn="0"/>
              <w:rPr>
                <w:color w:val="auto"/>
              </w:rPr>
            </w:pPr>
          </w:p>
          <w:p w14:paraId="638F59DE" w14:textId="207BA5F2" w:rsidR="00FB005A" w:rsidRPr="004D2E31" w:rsidRDefault="00FB005A" w:rsidP="00F74156">
            <w:pPr>
              <w:cnfStyle w:val="000000100000" w:firstRow="0" w:lastRow="0" w:firstColumn="0" w:lastColumn="0" w:oddVBand="0" w:evenVBand="0" w:oddHBand="1" w:evenHBand="0" w:firstRowFirstColumn="0" w:firstRowLastColumn="0" w:lastRowFirstColumn="0" w:lastRowLastColumn="0"/>
              <w:rPr>
                <w:color w:val="auto"/>
              </w:rPr>
            </w:pPr>
          </w:p>
        </w:tc>
      </w:tr>
    </w:tbl>
    <w:p w14:paraId="2DA003EC" w14:textId="77777777" w:rsidR="00443814" w:rsidRDefault="00443814" w:rsidP="007B0DF4">
      <w:pPr>
        <w:pStyle w:val="Heading1"/>
      </w:pPr>
    </w:p>
    <w:p w14:paraId="76CF947F" w14:textId="77777777" w:rsidR="00443814" w:rsidRPr="00726CA3" w:rsidRDefault="00443814" w:rsidP="00443814">
      <w:pPr>
        <w:pStyle w:val="Heading1"/>
      </w:pPr>
      <w:r>
        <w:t>I.</w:t>
      </w:r>
      <w:r>
        <w:tab/>
        <w:t>Introduction</w:t>
      </w:r>
    </w:p>
    <w:p w14:paraId="1480BAE2" w14:textId="77777777" w:rsidR="00443814" w:rsidRDefault="00443814" w:rsidP="00443814">
      <w:pPr>
        <w:rPr>
          <w:rFonts w:eastAsia="Times New Roman" w:cs="Times New Roman"/>
          <w:color w:val="222222"/>
          <w:szCs w:val="22"/>
          <w:shd w:val="clear" w:color="auto" w:fill="FFFFFF"/>
        </w:rPr>
      </w:pPr>
    </w:p>
    <w:p w14:paraId="14C87CFD" w14:textId="77777777" w:rsidR="005A4869" w:rsidRDefault="005A4869" w:rsidP="005A4869">
      <w:r>
        <w:t>The University of Tulsa recognizes that developing and maintaining strong relationships with local external stakeholders, including residents, community organizations, businesses, government entities, and more, is key to upholding our institutional values and achieving sustainable regional impact. This policy establishes procedures for proactively identifying relevant external stakeholders and fostering meaningful engagement opportunities.</w:t>
      </w:r>
    </w:p>
    <w:p w14:paraId="4FA99766" w14:textId="77777777" w:rsidR="00443814" w:rsidRDefault="00443814" w:rsidP="00443814">
      <w:pPr>
        <w:rPr>
          <w:rFonts w:eastAsia="Times New Roman" w:cs="Times New Roman"/>
          <w:color w:val="222222"/>
          <w:szCs w:val="22"/>
          <w:shd w:val="clear" w:color="auto" w:fill="FFFFFF"/>
        </w:rPr>
      </w:pPr>
    </w:p>
    <w:p w14:paraId="382205D6" w14:textId="77777777" w:rsidR="00443814" w:rsidRPr="00726CA3" w:rsidRDefault="00443814" w:rsidP="00443814">
      <w:pPr>
        <w:pStyle w:val="Heading1"/>
      </w:pPr>
      <w:r>
        <w:t>II.</w:t>
      </w:r>
      <w:r>
        <w:tab/>
        <w:t>Applicability</w:t>
      </w:r>
    </w:p>
    <w:p w14:paraId="0C46BE28" w14:textId="77777777" w:rsidR="00443814" w:rsidRDefault="00443814" w:rsidP="00443814"/>
    <w:p w14:paraId="10F9CF17" w14:textId="39CDBC4D" w:rsidR="00443814" w:rsidRPr="00FE7A92" w:rsidRDefault="00443814" w:rsidP="00443814">
      <w:pPr>
        <w:rPr>
          <w:rStyle w:val="eop"/>
        </w:rPr>
      </w:pPr>
      <w:r>
        <w:t xml:space="preserve">This policy applies to </w:t>
      </w:r>
      <w:r w:rsidR="008248C0">
        <w:t xml:space="preserve">all </w:t>
      </w:r>
      <w:commentRangeStart w:id="0"/>
      <w:r w:rsidR="008248C0">
        <w:t>f</w:t>
      </w:r>
      <w:r>
        <w:t xml:space="preserve">aculty and </w:t>
      </w:r>
      <w:r w:rsidR="008248C0">
        <w:t>s</w:t>
      </w:r>
      <w:r>
        <w:t>taff of</w:t>
      </w:r>
      <w:commentRangeEnd w:id="0"/>
      <w:r w:rsidR="008248C0">
        <w:rPr>
          <w:rStyle w:val="CommentReference"/>
          <w:rFonts w:ascii="Palatino" w:eastAsia="Times New Roman" w:hAnsi="Palatino" w:cs="Times New Roman"/>
        </w:rPr>
        <w:commentReference w:id="0"/>
      </w:r>
      <w:r>
        <w:t xml:space="preserve"> the University of Tulsa.</w:t>
      </w:r>
    </w:p>
    <w:p w14:paraId="5A8A4E91" w14:textId="77777777" w:rsidR="00443814" w:rsidRPr="00E503DA" w:rsidRDefault="00443814" w:rsidP="00443814">
      <w:pPr>
        <w:pStyle w:val="Header"/>
        <w:tabs>
          <w:tab w:val="clear" w:pos="4320"/>
          <w:tab w:val="clear" w:pos="8640"/>
        </w:tabs>
        <w:rPr>
          <w:szCs w:val="22"/>
        </w:rPr>
      </w:pPr>
    </w:p>
    <w:p w14:paraId="06F4E6C6" w14:textId="239351EC" w:rsidR="00443814" w:rsidRDefault="00443814" w:rsidP="00443814">
      <w:pPr>
        <w:pStyle w:val="Heading1"/>
      </w:pPr>
      <w:r>
        <w:t>III.</w:t>
      </w:r>
      <w:r>
        <w:tab/>
        <w:t>Policy</w:t>
      </w:r>
    </w:p>
    <w:p w14:paraId="399F4928" w14:textId="77777777" w:rsidR="005A4869" w:rsidRDefault="005A4869" w:rsidP="005A4869"/>
    <w:p w14:paraId="2EC6488B" w14:textId="77777777" w:rsidR="005A4869" w:rsidRPr="005A4869" w:rsidRDefault="005A4869" w:rsidP="005A4869">
      <w:pPr>
        <w:rPr>
          <w:b/>
          <w:bCs/>
        </w:rPr>
      </w:pPr>
      <w:r w:rsidRPr="005A4869">
        <w:rPr>
          <w:b/>
          <w:bCs/>
        </w:rPr>
        <w:t>Identification of Stakeholders</w:t>
      </w:r>
    </w:p>
    <w:p w14:paraId="3A8FA85A" w14:textId="77777777" w:rsidR="005A4869" w:rsidRDefault="005A4869" w:rsidP="005A4869"/>
    <w:p w14:paraId="07D9BB24" w14:textId="77777777" w:rsidR="005A4869" w:rsidRDefault="005A4869" w:rsidP="005A4869">
      <w:r>
        <w:t>- On an annual basis, the Office of Community Engagement will lead an effort to map all organizations, groups, and individuals within the Tulsa metro region that have significance to the university's operations, strategic priorities, and community impact.</w:t>
      </w:r>
    </w:p>
    <w:p w14:paraId="46ED01DC" w14:textId="77777777" w:rsidR="005A4869" w:rsidRDefault="005A4869" w:rsidP="005A4869"/>
    <w:p w14:paraId="0D6D2E17" w14:textId="77777777" w:rsidR="005A4869" w:rsidRDefault="005A4869" w:rsidP="005A4869">
      <w:r>
        <w:t xml:space="preserve">- Stakeholder mapping will involve research and outreach to compile a comprehensive database of relevant stakeholders. Data fields will include contact information, organizational/group descriptions, areas of common interest with the university, and engagement history. </w:t>
      </w:r>
    </w:p>
    <w:p w14:paraId="308DE1AD" w14:textId="77777777" w:rsidR="005A4869" w:rsidRDefault="005A4869" w:rsidP="005A4869"/>
    <w:p w14:paraId="4E1781F6" w14:textId="77777777" w:rsidR="005A4869" w:rsidRDefault="005A4869" w:rsidP="005A4869">
      <w:r>
        <w:t>- The Office of Community Engagement will categorize stakeholders to prioritize groups for proactive engagement based on estimated level of impact and strategic value of the relationship.</w:t>
      </w:r>
    </w:p>
    <w:p w14:paraId="76E1AB95" w14:textId="77777777" w:rsidR="005A4869" w:rsidRDefault="005A4869" w:rsidP="005A4869"/>
    <w:p w14:paraId="7AB08192" w14:textId="77777777" w:rsidR="005A4869" w:rsidRDefault="005A4869" w:rsidP="005A4869"/>
    <w:p w14:paraId="03F20531" w14:textId="77777777" w:rsidR="005A4869" w:rsidRDefault="005A4869" w:rsidP="005A4869"/>
    <w:p w14:paraId="4A805E93" w14:textId="77777777" w:rsidR="005A4869" w:rsidRDefault="005A4869" w:rsidP="005A4869">
      <w:pPr>
        <w:rPr>
          <w:b/>
          <w:bCs/>
        </w:rPr>
      </w:pPr>
      <w:r w:rsidRPr="005A4869">
        <w:rPr>
          <w:b/>
          <w:bCs/>
        </w:rPr>
        <w:lastRenderedPageBreak/>
        <w:t>Engagement Opportunities</w:t>
      </w:r>
    </w:p>
    <w:p w14:paraId="6DB835F4" w14:textId="77777777" w:rsidR="005A4869" w:rsidRPr="005A4869" w:rsidRDefault="005A4869" w:rsidP="005A4869">
      <w:pPr>
        <w:rPr>
          <w:b/>
          <w:bCs/>
        </w:rPr>
      </w:pPr>
    </w:p>
    <w:p w14:paraId="39B91960" w14:textId="77777777" w:rsidR="005A4869" w:rsidRDefault="005A4869" w:rsidP="005A4869">
      <w:r>
        <w:t>- At minimum, the university will offer an annual forum event open to all external stakeholders to provide updates on institutional priorities, facilitate dialogues on local issues, and gather feedback.</w:t>
      </w:r>
    </w:p>
    <w:p w14:paraId="0D0F47E7" w14:textId="77777777" w:rsidR="005A4869" w:rsidRDefault="005A4869" w:rsidP="005A4869"/>
    <w:p w14:paraId="1E461C19" w14:textId="77777777" w:rsidR="005A4869" w:rsidRDefault="005A4869" w:rsidP="005A4869">
      <w:r>
        <w:t>- University leadership, faculty, staff, and students will be encouraged to actively engage with local organizations through service projects, research collaborations, knowledge exchanges, and other high-impact interactions.</w:t>
      </w:r>
    </w:p>
    <w:p w14:paraId="02B0A0E2" w14:textId="77777777" w:rsidR="005A4869" w:rsidRDefault="005A4869" w:rsidP="005A4869"/>
    <w:p w14:paraId="4D18C19D" w14:textId="77777777" w:rsidR="005A4869" w:rsidRDefault="005A4869" w:rsidP="005A4869">
      <w:r>
        <w:t xml:space="preserve">- The Office of Community Engagement will maintain the stakeholder database, share it to enable engagement opportunities, and track activity. </w:t>
      </w:r>
    </w:p>
    <w:p w14:paraId="49C870C4" w14:textId="77777777" w:rsidR="005A4869" w:rsidRDefault="005A4869" w:rsidP="005A4869"/>
    <w:p w14:paraId="299AD9AF" w14:textId="77777777" w:rsidR="005A4869" w:rsidRDefault="005A4869" w:rsidP="005A4869">
      <w:r>
        <w:t>- Each university department will identify at least one priority stakeholder relationship to cultivate deeper ties through co-programming, communications, and strategic coordination.</w:t>
      </w:r>
    </w:p>
    <w:p w14:paraId="349DD72E" w14:textId="77777777" w:rsidR="005A4869" w:rsidRDefault="005A4869" w:rsidP="005A4869"/>
    <w:p w14:paraId="7C45E217" w14:textId="281B203B" w:rsidR="00443814" w:rsidRDefault="005A4869" w:rsidP="00443814">
      <w:r>
        <w:t>By implementing regular stakeholder mapping activities and purposeful engagement efforts, the University of Tulsa will uphold strong community ties and sustainable development aligned with our institutional mission.</w:t>
      </w:r>
    </w:p>
    <w:p w14:paraId="3BDC9B60" w14:textId="77777777" w:rsidR="005A4869" w:rsidRDefault="005A4869" w:rsidP="00443814"/>
    <w:p w14:paraId="7906BB7E" w14:textId="3EB9DFE1" w:rsidR="008E2678" w:rsidRPr="00726CA3" w:rsidRDefault="008E2678" w:rsidP="008E2678">
      <w:pPr>
        <w:pStyle w:val="Heading1"/>
      </w:pPr>
      <w:r>
        <w:t>IV.</w:t>
      </w:r>
      <w:r>
        <w:tab/>
        <w:t>Exclusions</w:t>
      </w:r>
    </w:p>
    <w:p w14:paraId="1253B81A" w14:textId="77777777" w:rsidR="008E2678" w:rsidRDefault="008E2678" w:rsidP="008E2678"/>
    <w:p w14:paraId="30CA8381" w14:textId="12EE633F" w:rsidR="008E2678" w:rsidRDefault="008E2678" w:rsidP="008E2678">
      <w:r>
        <w:t>None.</w:t>
      </w:r>
    </w:p>
    <w:p w14:paraId="0D340751" w14:textId="77777777" w:rsidR="008E2678" w:rsidRPr="00FE7A92" w:rsidRDefault="008E2678" w:rsidP="008E2678">
      <w:pPr>
        <w:rPr>
          <w:rStyle w:val="eop"/>
        </w:rPr>
      </w:pPr>
    </w:p>
    <w:p w14:paraId="23C73E33" w14:textId="78331F35" w:rsidR="008E2678" w:rsidRPr="00726CA3" w:rsidRDefault="008E2678" w:rsidP="008E2678">
      <w:pPr>
        <w:pStyle w:val="Heading1"/>
      </w:pPr>
      <w:r>
        <w:t>V.</w:t>
      </w:r>
      <w:r>
        <w:tab/>
        <w:t>Related Policies</w:t>
      </w:r>
    </w:p>
    <w:p w14:paraId="2DA9F097" w14:textId="77777777" w:rsidR="008E2678" w:rsidRDefault="008E2678" w:rsidP="008E2678"/>
    <w:p w14:paraId="6B7F8976" w14:textId="77777777" w:rsidR="008E2678" w:rsidRDefault="008E2678" w:rsidP="008E2678">
      <w:r>
        <w:t>None.</w:t>
      </w:r>
    </w:p>
    <w:p w14:paraId="16C969B2" w14:textId="77777777" w:rsidR="008E2678" w:rsidRPr="00FE7A92" w:rsidRDefault="008E2678" w:rsidP="008E2678">
      <w:pPr>
        <w:rPr>
          <w:rStyle w:val="eop"/>
        </w:rPr>
      </w:pPr>
    </w:p>
    <w:p w14:paraId="3054BE2E" w14:textId="77777777" w:rsidR="00443814" w:rsidRPr="00726CA3" w:rsidRDefault="00443814" w:rsidP="00443814">
      <w:pPr>
        <w:pStyle w:val="ListBullet"/>
        <w:numPr>
          <w:ilvl w:val="0"/>
          <w:numId w:val="0"/>
        </w:numPr>
        <w:pBdr>
          <w:bottom w:val="single" w:sz="6" w:space="1" w:color="auto"/>
        </w:pBdr>
        <w:rPr>
          <w:b/>
          <w:sz w:val="22"/>
          <w:szCs w:val="22"/>
        </w:rPr>
      </w:pPr>
      <w:r w:rsidRPr="00726CA3">
        <w:rPr>
          <w:b/>
          <w:sz w:val="22"/>
          <w:szCs w:val="22"/>
        </w:rPr>
        <w:t>Revision</w:t>
      </w:r>
      <w:r>
        <w:rPr>
          <w:b/>
          <w:sz w:val="22"/>
          <w:szCs w:val="22"/>
        </w:rPr>
        <w:t xml:space="preserve"> Record</w:t>
      </w:r>
    </w:p>
    <w:p w14:paraId="3E10AAA0" w14:textId="77777777" w:rsidR="00443814" w:rsidRDefault="00443814" w:rsidP="00443814">
      <w:pPr>
        <w:rPr>
          <w:b/>
          <w:szCs w:val="22"/>
        </w:rPr>
      </w:pPr>
    </w:p>
    <w:tbl>
      <w:tblPr>
        <w:tblStyle w:val="TableGrid"/>
        <w:tblW w:w="8995" w:type="dxa"/>
        <w:tblLook w:val="04A0" w:firstRow="1" w:lastRow="0" w:firstColumn="1" w:lastColumn="0" w:noHBand="0" w:noVBand="1"/>
      </w:tblPr>
      <w:tblGrid>
        <w:gridCol w:w="2875"/>
        <w:gridCol w:w="1080"/>
        <w:gridCol w:w="5040"/>
      </w:tblGrid>
      <w:tr w:rsidR="00443814" w14:paraId="25D66B24" w14:textId="77777777" w:rsidTr="008E5E35">
        <w:tc>
          <w:tcPr>
            <w:tcW w:w="2875" w:type="dxa"/>
          </w:tcPr>
          <w:p w14:paraId="206E93A5" w14:textId="77777777" w:rsidR="00443814" w:rsidRPr="0007100F" w:rsidRDefault="00443814" w:rsidP="008E5E35">
            <w:pPr>
              <w:pStyle w:val="Heading4"/>
              <w:rPr>
                <w:szCs w:val="22"/>
              </w:rPr>
            </w:pPr>
            <w:r>
              <w:rPr>
                <w:szCs w:val="22"/>
              </w:rPr>
              <w:t xml:space="preserve">Revision Effective </w:t>
            </w:r>
            <w:r w:rsidRPr="0007100F">
              <w:rPr>
                <w:szCs w:val="22"/>
              </w:rPr>
              <w:t>Date</w:t>
            </w:r>
          </w:p>
        </w:tc>
        <w:tc>
          <w:tcPr>
            <w:tcW w:w="1080" w:type="dxa"/>
          </w:tcPr>
          <w:p w14:paraId="4D22DA69" w14:textId="77777777" w:rsidR="00443814" w:rsidRDefault="00443814" w:rsidP="008E5E35">
            <w:pPr>
              <w:rPr>
                <w:b/>
                <w:szCs w:val="22"/>
              </w:rPr>
            </w:pPr>
            <w:r>
              <w:rPr>
                <w:b/>
                <w:szCs w:val="22"/>
              </w:rPr>
              <w:t>Version</w:t>
            </w:r>
          </w:p>
        </w:tc>
        <w:tc>
          <w:tcPr>
            <w:tcW w:w="5040" w:type="dxa"/>
          </w:tcPr>
          <w:p w14:paraId="4D21D432" w14:textId="77777777" w:rsidR="00443814" w:rsidRDefault="00443814" w:rsidP="008E5E35">
            <w:pPr>
              <w:rPr>
                <w:b/>
                <w:szCs w:val="22"/>
              </w:rPr>
            </w:pPr>
            <w:r>
              <w:rPr>
                <w:b/>
                <w:szCs w:val="22"/>
              </w:rPr>
              <w:t>Notes</w:t>
            </w:r>
          </w:p>
        </w:tc>
      </w:tr>
      <w:tr w:rsidR="00443814" w14:paraId="16E3C334" w14:textId="77777777" w:rsidTr="008E5E35">
        <w:tc>
          <w:tcPr>
            <w:tcW w:w="2875" w:type="dxa"/>
          </w:tcPr>
          <w:p w14:paraId="2DD909EA" w14:textId="5A956AC0" w:rsidR="00443814" w:rsidRPr="0007100F" w:rsidRDefault="00443814" w:rsidP="008E5E35">
            <w:pPr>
              <w:pStyle w:val="Heading4"/>
              <w:rPr>
                <w:b w:val="0"/>
                <w:szCs w:val="22"/>
              </w:rPr>
            </w:pPr>
            <w:r>
              <w:rPr>
                <w:b w:val="0"/>
                <w:szCs w:val="22"/>
              </w:rPr>
              <w:t>J</w:t>
            </w:r>
            <w:r w:rsidR="002373D3">
              <w:rPr>
                <w:b w:val="0"/>
                <w:szCs w:val="22"/>
              </w:rPr>
              <w:t>ul</w:t>
            </w:r>
            <w:r>
              <w:rPr>
                <w:b w:val="0"/>
                <w:szCs w:val="22"/>
              </w:rPr>
              <w:t>y 1, 202</w:t>
            </w:r>
            <w:r w:rsidR="007D595F">
              <w:rPr>
                <w:b w:val="0"/>
                <w:szCs w:val="22"/>
              </w:rPr>
              <w:t>1</w:t>
            </w:r>
          </w:p>
        </w:tc>
        <w:tc>
          <w:tcPr>
            <w:tcW w:w="1080" w:type="dxa"/>
          </w:tcPr>
          <w:p w14:paraId="7A5E1492" w14:textId="77777777" w:rsidR="00443814" w:rsidRPr="00162EFC" w:rsidRDefault="00443814" w:rsidP="008E5E35">
            <w:pPr>
              <w:pStyle w:val="Header"/>
              <w:tabs>
                <w:tab w:val="clear" w:pos="4320"/>
                <w:tab w:val="clear" w:pos="8640"/>
              </w:tabs>
              <w:jc w:val="center"/>
              <w:rPr>
                <w:szCs w:val="22"/>
              </w:rPr>
            </w:pPr>
            <w:r>
              <w:rPr>
                <w:szCs w:val="22"/>
              </w:rPr>
              <w:t>1</w:t>
            </w:r>
          </w:p>
        </w:tc>
        <w:tc>
          <w:tcPr>
            <w:tcW w:w="5040" w:type="dxa"/>
          </w:tcPr>
          <w:p w14:paraId="06481895" w14:textId="77777777" w:rsidR="00443814" w:rsidRPr="0007100F" w:rsidRDefault="00443814" w:rsidP="008E5E35">
            <w:pPr>
              <w:rPr>
                <w:szCs w:val="22"/>
              </w:rPr>
            </w:pPr>
            <w:r>
              <w:rPr>
                <w:szCs w:val="22"/>
              </w:rPr>
              <w:t>Policy enacted</w:t>
            </w:r>
          </w:p>
        </w:tc>
      </w:tr>
    </w:tbl>
    <w:p w14:paraId="3AC468C6" w14:textId="77777777" w:rsidR="00443814" w:rsidRDefault="00443814" w:rsidP="00443814">
      <w:pPr>
        <w:rPr>
          <w:b/>
          <w:szCs w:val="22"/>
        </w:rPr>
      </w:pPr>
    </w:p>
    <w:p w14:paraId="1BF44754" w14:textId="77777777" w:rsidR="00443814" w:rsidRDefault="00443814" w:rsidP="00443814">
      <w:pPr>
        <w:rPr>
          <w:b/>
          <w:szCs w:val="22"/>
        </w:rPr>
      </w:pPr>
    </w:p>
    <w:p w14:paraId="55CB3D96" w14:textId="522CDA63" w:rsidR="00443814" w:rsidRPr="00443814" w:rsidRDefault="00443814" w:rsidP="00443814">
      <w:pPr>
        <w:pStyle w:val="Header"/>
        <w:rPr>
          <w:rFonts w:ascii="Times New Roman" w:hAnsi="Times New Roman" w:cs="Times New Roman"/>
          <w:i/>
          <w:iCs/>
        </w:rPr>
      </w:pPr>
      <w:r>
        <w:rPr>
          <w:rFonts w:ascii="Times New Roman" w:hAnsi="Times New Roman" w:cs="Times New Roman"/>
          <w:i/>
          <w:iCs/>
        </w:rPr>
        <w:t>This policy is not a contract.</w:t>
      </w:r>
      <w:r w:rsidR="008E2678">
        <w:rPr>
          <w:rFonts w:ascii="Times New Roman" w:hAnsi="Times New Roman" w:cs="Times New Roman"/>
          <w:i/>
          <w:iCs/>
        </w:rPr>
        <w:t xml:space="preserve"> </w:t>
      </w:r>
      <w:r>
        <w:rPr>
          <w:rFonts w:ascii="Times New Roman" w:hAnsi="Times New Roman" w:cs="Times New Roman"/>
          <w:i/>
          <w:iCs/>
        </w:rPr>
        <w:t>The University of Tulsa reserves the right to modify, revise, rescind</w:t>
      </w:r>
      <w:r w:rsidR="002373D3">
        <w:rPr>
          <w:rFonts w:ascii="Times New Roman" w:hAnsi="Times New Roman" w:cs="Times New Roman"/>
          <w:i/>
          <w:iCs/>
        </w:rPr>
        <w:t>,</w:t>
      </w:r>
      <w:r>
        <w:rPr>
          <w:rFonts w:ascii="Times New Roman" w:hAnsi="Times New Roman" w:cs="Times New Roman"/>
          <w:i/>
          <w:iCs/>
        </w:rPr>
        <w:t xml:space="preserve"> or grant exceptions to this policy.</w:t>
      </w:r>
    </w:p>
    <w:p w14:paraId="55F60C77" w14:textId="77777777" w:rsidR="0007100F" w:rsidRDefault="0007100F">
      <w:pPr>
        <w:rPr>
          <w:b/>
          <w:szCs w:val="22"/>
        </w:rPr>
      </w:pPr>
    </w:p>
    <w:p w14:paraId="588DB390" w14:textId="28407038" w:rsidR="00773EDF" w:rsidRPr="00595386" w:rsidRDefault="00773EDF" w:rsidP="00630E64">
      <w:pPr>
        <w:rPr>
          <w:rFonts w:ascii="Times New Roman" w:hAnsi="Times New Roman" w:cs="Times New Roman"/>
          <w:b/>
          <w:bCs/>
          <w:szCs w:val="22"/>
        </w:rPr>
      </w:pPr>
    </w:p>
    <w:sectPr w:rsidR="00773EDF" w:rsidRPr="00595386" w:rsidSect="00332CCB">
      <w:footerReference w:type="default" r:id="rId14"/>
      <w:headerReference w:type="first" r:id="rId15"/>
      <w:pgSz w:w="12240" w:h="15840"/>
      <w:pgMar w:top="2070" w:right="1526" w:bottom="1440" w:left="1800" w:header="432"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letcher, Cameron" w:date="2023-03-19T13:17:00Z" w:initials="FC">
    <w:p w14:paraId="2EEAEA2A" w14:textId="32FA62C3" w:rsidR="008248C0" w:rsidRDefault="008248C0" w:rsidP="00E029FA">
      <w:pPr>
        <w:pStyle w:val="CommentText"/>
      </w:pPr>
      <w:r>
        <w:rPr>
          <w:rStyle w:val="CommentReference"/>
        </w:rPr>
        <w:annotationRef/>
      </w:r>
      <w:r>
        <w:t>"faculty, staff, students, and visitors 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EAEA2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189F8" w16cex:dateUtc="2023-03-19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EAEA2A" w16cid:durableId="27C189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FD4A" w14:textId="77777777" w:rsidR="003D77C6" w:rsidRDefault="003D77C6" w:rsidP="003C53A8">
      <w:r>
        <w:separator/>
      </w:r>
    </w:p>
  </w:endnote>
  <w:endnote w:type="continuationSeparator" w:id="0">
    <w:p w14:paraId="312C7BC3" w14:textId="77777777" w:rsidR="003D77C6" w:rsidRDefault="003D77C6" w:rsidP="003C53A8">
      <w:r>
        <w:continuationSeparator/>
      </w:r>
    </w:p>
  </w:endnote>
  <w:endnote w:type="continuationNotice" w:id="1">
    <w:p w14:paraId="6BF46EA1" w14:textId="77777777" w:rsidR="003D77C6" w:rsidRDefault="003D7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996237"/>
      <w:docPartObj>
        <w:docPartGallery w:val="Page Numbers (Bottom of Page)"/>
        <w:docPartUnique/>
      </w:docPartObj>
    </w:sdtPr>
    <w:sdtEndPr>
      <w:rPr>
        <w:noProof/>
      </w:rPr>
    </w:sdtEndPr>
    <w:sdtContent>
      <w:p w14:paraId="6B579869" w14:textId="139ECA03" w:rsidR="001A7864" w:rsidRDefault="001A78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C1F4F7" w14:textId="77777777" w:rsidR="00DA696E" w:rsidRDefault="00DA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5ECE" w14:textId="77777777" w:rsidR="003D77C6" w:rsidRDefault="003D77C6" w:rsidP="003C53A8">
      <w:r>
        <w:separator/>
      </w:r>
    </w:p>
  </w:footnote>
  <w:footnote w:type="continuationSeparator" w:id="0">
    <w:p w14:paraId="1B2064D2" w14:textId="77777777" w:rsidR="003D77C6" w:rsidRDefault="003D77C6" w:rsidP="003C53A8">
      <w:r>
        <w:continuationSeparator/>
      </w:r>
    </w:p>
  </w:footnote>
  <w:footnote w:type="continuationNotice" w:id="1">
    <w:p w14:paraId="5BE5A7D9" w14:textId="77777777" w:rsidR="003D77C6" w:rsidRDefault="003D7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0147" w14:textId="47898729" w:rsidR="00F63623" w:rsidRPr="00D65096" w:rsidRDefault="007D595F" w:rsidP="00927C5B">
    <w:pPr>
      <w:pStyle w:val="Header"/>
      <w:ind w:left="-1080" w:right="-1526"/>
      <w:rPr>
        <w:color w:val="083065"/>
      </w:rPr>
    </w:pPr>
    <w:sdt>
      <w:sdtPr>
        <w:rPr>
          <w:color w:val="083065"/>
        </w:rPr>
        <w:id w:val="1049878986"/>
        <w:docPartObj>
          <w:docPartGallery w:val="Watermarks"/>
          <w:docPartUnique/>
        </w:docPartObj>
      </w:sdtPr>
      <w:sdtEndPr/>
      <w:sdtContent>
        <w:r>
          <w:rPr>
            <w:noProof/>
            <w:color w:val="083065"/>
          </w:rPr>
          <w:pict w14:anchorId="350A0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F63623">
      <w:rPr>
        <w:noProof/>
        <w:color w:val="083065"/>
      </w:rPr>
      <w:drawing>
        <wp:anchor distT="0" distB="0" distL="114300" distR="114300" simplePos="0" relativeHeight="251657216" behindDoc="1" locked="0" layoutInCell="1" allowOverlap="1" wp14:anchorId="3FA0AF8E" wp14:editId="47B7508E">
          <wp:simplePos x="0" y="0"/>
          <wp:positionH relativeFrom="column">
            <wp:posOffset>-685800</wp:posOffset>
          </wp:positionH>
          <wp:positionV relativeFrom="paragraph">
            <wp:posOffset>182880</wp:posOffset>
          </wp:positionV>
          <wp:extent cx="6921305" cy="1000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 logo primary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21305" cy="10000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r w:rsidR="00A41305">
      <w:rPr>
        <w:color w:val="083065"/>
      </w:rPr>
      <w:tab/>
    </w:r>
    <w:r w:rsidR="00A41305">
      <w:rPr>
        <w:color w:val="08306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E2B1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5436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BC7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D0F6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3E63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DE1E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B849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06ED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E4C1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8C5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6C4"/>
    <w:multiLevelType w:val="multilevel"/>
    <w:tmpl w:val="2B54A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B56044"/>
    <w:multiLevelType w:val="multilevel"/>
    <w:tmpl w:val="D61EB6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137428"/>
    <w:multiLevelType w:val="multilevel"/>
    <w:tmpl w:val="FD346A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BD582D"/>
    <w:multiLevelType w:val="hybridMultilevel"/>
    <w:tmpl w:val="E120366C"/>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1D319E"/>
    <w:multiLevelType w:val="multilevel"/>
    <w:tmpl w:val="8020E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17C00CC"/>
    <w:multiLevelType w:val="hybridMultilevel"/>
    <w:tmpl w:val="A4C8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61EBB"/>
    <w:multiLevelType w:val="multilevel"/>
    <w:tmpl w:val="4E4E87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4C4636"/>
    <w:multiLevelType w:val="multilevel"/>
    <w:tmpl w:val="F48AEB56"/>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880"/>
        </w:tabs>
        <w:ind w:left="2160" w:firstLine="0"/>
      </w:pPr>
      <w:rPr>
        <w:rFonts w:hint="default"/>
      </w:rPr>
    </w:lvl>
    <w:lvl w:ilvl="4">
      <w:start w:val="1"/>
      <w:numFmt w:val="lowerLetter"/>
      <w:lvlText w:val="%5."/>
      <w:lvlJc w:val="left"/>
      <w:pPr>
        <w:tabs>
          <w:tab w:val="num" w:pos="3600"/>
        </w:tabs>
        <w:ind w:left="2880" w:firstLine="0"/>
      </w:pPr>
      <w:rPr>
        <w:rFonts w:hint="default"/>
      </w:rPr>
    </w:lvl>
    <w:lvl w:ilvl="5">
      <w:start w:val="1"/>
      <w:numFmt w:val="lowerRoman"/>
      <w:lvlText w:val="%6."/>
      <w:lvlJc w:val="right"/>
      <w:pPr>
        <w:tabs>
          <w:tab w:val="num" w:pos="4320"/>
        </w:tabs>
        <w:ind w:left="3600" w:firstLine="0"/>
      </w:pPr>
      <w:rPr>
        <w:rFonts w:hint="default"/>
      </w:rPr>
    </w:lvl>
    <w:lvl w:ilvl="6">
      <w:start w:val="1"/>
      <w:numFmt w:val="decimal"/>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right"/>
      <w:pPr>
        <w:tabs>
          <w:tab w:val="num" w:pos="6480"/>
        </w:tabs>
        <w:ind w:left="5760" w:firstLine="0"/>
      </w:pPr>
      <w:rPr>
        <w:rFonts w:hint="default"/>
      </w:rPr>
    </w:lvl>
  </w:abstractNum>
  <w:abstractNum w:abstractNumId="18" w15:restartNumberingAfterBreak="0">
    <w:nsid w:val="21975212"/>
    <w:multiLevelType w:val="hybridMultilevel"/>
    <w:tmpl w:val="7B9A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E6562"/>
    <w:multiLevelType w:val="multilevel"/>
    <w:tmpl w:val="4B96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804016"/>
    <w:multiLevelType w:val="multilevel"/>
    <w:tmpl w:val="85EC5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352579"/>
    <w:multiLevelType w:val="multilevel"/>
    <w:tmpl w:val="BBD2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192DE3"/>
    <w:multiLevelType w:val="multilevel"/>
    <w:tmpl w:val="3F90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31EC2"/>
    <w:multiLevelType w:val="multilevel"/>
    <w:tmpl w:val="63924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FC6E66"/>
    <w:multiLevelType w:val="multilevel"/>
    <w:tmpl w:val="19B2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221B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7EB1ABF"/>
    <w:multiLevelType w:val="multilevel"/>
    <w:tmpl w:val="8C563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7E5D71"/>
    <w:multiLevelType w:val="multilevel"/>
    <w:tmpl w:val="2EC46008"/>
    <w:lvl w:ilvl="0">
      <w:start w:val="1"/>
      <w:numFmt w:val="bullet"/>
      <w:pStyle w:val="ListBullet"/>
      <w:lvlText w:val=""/>
      <w:lvlJc w:val="left"/>
      <w:pPr>
        <w:tabs>
          <w:tab w:val="num" w:pos="360"/>
        </w:tabs>
        <w:ind w:left="432" w:hanging="288"/>
      </w:pPr>
      <w:rPr>
        <w:rFonts w:ascii="Symbol" w:hAnsi="Symbol" w:hint="default"/>
        <w:color w:val="365F91" w:themeColor="accent1" w:themeShade="BF"/>
      </w:rPr>
    </w:lvl>
    <w:lvl w:ilvl="1">
      <w:start w:val="1"/>
      <w:numFmt w:val="bullet"/>
      <w:lvlText w:val="o"/>
      <w:lvlJc w:val="left"/>
      <w:pPr>
        <w:ind w:left="1440" w:hanging="360"/>
      </w:pPr>
      <w:rPr>
        <w:rFonts w:ascii="Courier New" w:hAnsi="Courier New" w:hint="default"/>
        <w:color w:val="365F91" w:themeColor="accent1" w:themeShade="BF"/>
      </w:rPr>
    </w:lvl>
    <w:lvl w:ilvl="2">
      <w:start w:val="1"/>
      <w:numFmt w:val="bullet"/>
      <w:lvlText w:val=""/>
      <w:lvlJc w:val="left"/>
      <w:pPr>
        <w:ind w:left="2160" w:hanging="360"/>
      </w:pPr>
      <w:rPr>
        <w:rFonts w:ascii="Wingdings" w:hAnsi="Wingdings" w:hint="default"/>
        <w:color w:val="365F91" w:themeColor="accent1" w:themeShade="BF"/>
      </w:rPr>
    </w:lvl>
    <w:lvl w:ilvl="3">
      <w:start w:val="1"/>
      <w:numFmt w:val="bullet"/>
      <w:lvlText w:val=""/>
      <w:lvlJc w:val="left"/>
      <w:pPr>
        <w:ind w:left="2880" w:hanging="360"/>
      </w:pPr>
      <w:rPr>
        <w:rFonts w:ascii="Symbol" w:hAnsi="Symbol" w:hint="default"/>
        <w:color w:val="365F91" w:themeColor="accent1" w:themeShade="BF"/>
      </w:rPr>
    </w:lvl>
    <w:lvl w:ilvl="4">
      <w:start w:val="1"/>
      <w:numFmt w:val="bullet"/>
      <w:lvlText w:val="o"/>
      <w:lvlJc w:val="left"/>
      <w:pPr>
        <w:ind w:left="3600" w:hanging="360"/>
      </w:pPr>
      <w:rPr>
        <w:rFonts w:ascii="Courier New" w:hAnsi="Courier New" w:hint="default"/>
        <w:color w:val="365F91" w:themeColor="accent1" w:themeShade="BF"/>
      </w:rPr>
    </w:lvl>
    <w:lvl w:ilvl="5">
      <w:start w:val="1"/>
      <w:numFmt w:val="bullet"/>
      <w:lvlText w:val=""/>
      <w:lvlJc w:val="left"/>
      <w:pPr>
        <w:ind w:left="4320" w:hanging="360"/>
      </w:pPr>
      <w:rPr>
        <w:rFonts w:ascii="Wingdings" w:hAnsi="Wingdings" w:hint="default"/>
        <w:color w:val="365F91" w:themeColor="accent1" w:themeShade="BF"/>
      </w:rPr>
    </w:lvl>
    <w:lvl w:ilvl="6">
      <w:start w:val="1"/>
      <w:numFmt w:val="bullet"/>
      <w:lvlText w:val=""/>
      <w:lvlJc w:val="left"/>
      <w:pPr>
        <w:ind w:left="5040" w:hanging="360"/>
      </w:pPr>
      <w:rPr>
        <w:rFonts w:ascii="Symbol" w:hAnsi="Symbol" w:hint="default"/>
        <w:color w:val="365F91" w:themeColor="accent1" w:themeShade="BF"/>
      </w:rPr>
    </w:lvl>
    <w:lvl w:ilvl="7">
      <w:start w:val="1"/>
      <w:numFmt w:val="bullet"/>
      <w:lvlText w:val="o"/>
      <w:lvlJc w:val="left"/>
      <w:pPr>
        <w:ind w:left="5760" w:hanging="360"/>
      </w:pPr>
      <w:rPr>
        <w:rFonts w:ascii="Courier New" w:hAnsi="Courier New" w:hint="default"/>
        <w:color w:val="365F91" w:themeColor="accent1" w:themeShade="BF"/>
      </w:rPr>
    </w:lvl>
    <w:lvl w:ilvl="8">
      <w:start w:val="1"/>
      <w:numFmt w:val="bullet"/>
      <w:lvlText w:val=""/>
      <w:lvlJc w:val="left"/>
      <w:pPr>
        <w:ind w:left="6480" w:hanging="360"/>
      </w:pPr>
      <w:rPr>
        <w:rFonts w:ascii="Wingdings" w:hAnsi="Wingdings" w:hint="default"/>
        <w:color w:val="365F91" w:themeColor="accent1" w:themeShade="BF"/>
      </w:rPr>
    </w:lvl>
  </w:abstractNum>
  <w:abstractNum w:abstractNumId="28" w15:restartNumberingAfterBreak="0">
    <w:nsid w:val="66F469A5"/>
    <w:multiLevelType w:val="hybridMultilevel"/>
    <w:tmpl w:val="5694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5798C"/>
    <w:multiLevelType w:val="hybridMultilevel"/>
    <w:tmpl w:val="5DD8B0E2"/>
    <w:lvl w:ilvl="0" w:tplc="4A58799E">
      <w:start w:val="1"/>
      <w:numFmt w:val="upperLetter"/>
      <w:pStyle w:val="Heading2"/>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6F0F5167"/>
    <w:multiLevelType w:val="multilevel"/>
    <w:tmpl w:val="56CA1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380A24"/>
    <w:multiLevelType w:val="hybridMultilevel"/>
    <w:tmpl w:val="8202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B0BCE"/>
    <w:multiLevelType w:val="hybridMultilevel"/>
    <w:tmpl w:val="12189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240CC"/>
    <w:multiLevelType w:val="multilevel"/>
    <w:tmpl w:val="1A1264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93051E"/>
    <w:multiLevelType w:val="multilevel"/>
    <w:tmpl w:val="ED766D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2A27A0"/>
    <w:multiLevelType w:val="multilevel"/>
    <w:tmpl w:val="CF2E98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3"/>
  </w:num>
  <w:num w:numId="3">
    <w:abstractNumId w:val="25"/>
  </w:num>
  <w:num w:numId="4">
    <w:abstractNumId w:val="28"/>
  </w:num>
  <w:num w:numId="5">
    <w:abstractNumId w:val="9"/>
  </w:num>
  <w:num w:numId="6">
    <w:abstractNumId w:val="31"/>
  </w:num>
  <w:num w:numId="7">
    <w:abstractNumId w:val="17"/>
  </w:num>
  <w:num w:numId="8">
    <w:abstractNumId w:val="15"/>
  </w:num>
  <w:num w:numId="9">
    <w:abstractNumId w:val="18"/>
  </w:num>
  <w:num w:numId="10">
    <w:abstractNumId w:val="27"/>
  </w:num>
  <w:num w:numId="11">
    <w:abstractNumId w:val="2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4"/>
  </w:num>
  <w:num w:numId="23">
    <w:abstractNumId w:val="30"/>
  </w:num>
  <w:num w:numId="24">
    <w:abstractNumId w:val="26"/>
  </w:num>
  <w:num w:numId="25">
    <w:abstractNumId w:val="32"/>
  </w:num>
  <w:num w:numId="26">
    <w:abstractNumId w:val="21"/>
  </w:num>
  <w:num w:numId="27">
    <w:abstractNumId w:val="23"/>
  </w:num>
  <w:num w:numId="28">
    <w:abstractNumId w:val="20"/>
  </w:num>
  <w:num w:numId="29">
    <w:abstractNumId w:val="10"/>
  </w:num>
  <w:num w:numId="30">
    <w:abstractNumId w:val="33"/>
  </w:num>
  <w:num w:numId="31">
    <w:abstractNumId w:val="34"/>
  </w:num>
  <w:num w:numId="32">
    <w:abstractNumId w:val="11"/>
  </w:num>
  <w:num w:numId="33">
    <w:abstractNumId w:val="35"/>
  </w:num>
  <w:num w:numId="34">
    <w:abstractNumId w:val="16"/>
  </w:num>
  <w:num w:numId="35">
    <w:abstractNumId w:val="12"/>
  </w:num>
  <w:num w:numId="36">
    <w:abstractNumId w:val="29"/>
  </w:num>
  <w:num w:numId="37">
    <w:abstractNumId w:val="29"/>
    <w:lvlOverride w:ilvl="0">
      <w:startOverride w:val="1"/>
    </w:lvlOverride>
  </w:num>
  <w:num w:numId="38">
    <w:abstractNumId w:val="22"/>
  </w:num>
  <w:num w:numId="3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etcher, Cameron">
    <w15:presenceInfo w15:providerId="AD" w15:userId="S::CFletche@nas.edu::56b482d4-30ec-463d-a9d9-00f318645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A8"/>
    <w:rsid w:val="0000301A"/>
    <w:rsid w:val="0000354C"/>
    <w:rsid w:val="00013F05"/>
    <w:rsid w:val="00021FC3"/>
    <w:rsid w:val="00025E04"/>
    <w:rsid w:val="00025E4B"/>
    <w:rsid w:val="000357CC"/>
    <w:rsid w:val="00040276"/>
    <w:rsid w:val="0004082D"/>
    <w:rsid w:val="0004191F"/>
    <w:rsid w:val="000428F2"/>
    <w:rsid w:val="00043089"/>
    <w:rsid w:val="00051FC7"/>
    <w:rsid w:val="00054F74"/>
    <w:rsid w:val="00055542"/>
    <w:rsid w:val="000641FF"/>
    <w:rsid w:val="000669CC"/>
    <w:rsid w:val="0007100F"/>
    <w:rsid w:val="000710D4"/>
    <w:rsid w:val="000720FE"/>
    <w:rsid w:val="00073334"/>
    <w:rsid w:val="0007608D"/>
    <w:rsid w:val="0007729A"/>
    <w:rsid w:val="00077421"/>
    <w:rsid w:val="0008076E"/>
    <w:rsid w:val="00080912"/>
    <w:rsid w:val="0008180F"/>
    <w:rsid w:val="000846E8"/>
    <w:rsid w:val="00095FC2"/>
    <w:rsid w:val="000B198C"/>
    <w:rsid w:val="000B33D3"/>
    <w:rsid w:val="000B4A25"/>
    <w:rsid w:val="000B5C8A"/>
    <w:rsid w:val="000C092D"/>
    <w:rsid w:val="000C1935"/>
    <w:rsid w:val="000C64D1"/>
    <w:rsid w:val="000D346F"/>
    <w:rsid w:val="000D5717"/>
    <w:rsid w:val="000E569C"/>
    <w:rsid w:val="000E7F61"/>
    <w:rsid w:val="001131F4"/>
    <w:rsid w:val="00123A0A"/>
    <w:rsid w:val="00132E4D"/>
    <w:rsid w:val="00134814"/>
    <w:rsid w:val="00135310"/>
    <w:rsid w:val="00135CBC"/>
    <w:rsid w:val="00135FC2"/>
    <w:rsid w:val="00137AFE"/>
    <w:rsid w:val="00144C21"/>
    <w:rsid w:val="001506A6"/>
    <w:rsid w:val="00151936"/>
    <w:rsid w:val="00153BE4"/>
    <w:rsid w:val="00157235"/>
    <w:rsid w:val="00161B77"/>
    <w:rsid w:val="00162EFC"/>
    <w:rsid w:val="001642E4"/>
    <w:rsid w:val="00180886"/>
    <w:rsid w:val="00182EE4"/>
    <w:rsid w:val="00185120"/>
    <w:rsid w:val="0018784A"/>
    <w:rsid w:val="001900CD"/>
    <w:rsid w:val="001A16C9"/>
    <w:rsid w:val="001A20AE"/>
    <w:rsid w:val="001A42BE"/>
    <w:rsid w:val="001A601C"/>
    <w:rsid w:val="001A71B4"/>
    <w:rsid w:val="001A7864"/>
    <w:rsid w:val="001B233F"/>
    <w:rsid w:val="001B5BD6"/>
    <w:rsid w:val="001C292F"/>
    <w:rsid w:val="001C557D"/>
    <w:rsid w:val="001C72CD"/>
    <w:rsid w:val="001D4EB4"/>
    <w:rsid w:val="001E2F7B"/>
    <w:rsid w:val="001E513B"/>
    <w:rsid w:val="001E6086"/>
    <w:rsid w:val="001F1350"/>
    <w:rsid w:val="001F1475"/>
    <w:rsid w:val="001F1BC7"/>
    <w:rsid w:val="001F5D88"/>
    <w:rsid w:val="002039D9"/>
    <w:rsid w:val="00204E56"/>
    <w:rsid w:val="00204E73"/>
    <w:rsid w:val="002148F2"/>
    <w:rsid w:val="00224724"/>
    <w:rsid w:val="00230CF6"/>
    <w:rsid w:val="002313F4"/>
    <w:rsid w:val="002373D3"/>
    <w:rsid w:val="002422DF"/>
    <w:rsid w:val="00253724"/>
    <w:rsid w:val="00260ED5"/>
    <w:rsid w:val="002625C0"/>
    <w:rsid w:val="00262DFA"/>
    <w:rsid w:val="0027292B"/>
    <w:rsid w:val="002750BD"/>
    <w:rsid w:val="002750E0"/>
    <w:rsid w:val="00281B57"/>
    <w:rsid w:val="002823B3"/>
    <w:rsid w:val="00285964"/>
    <w:rsid w:val="00287A6A"/>
    <w:rsid w:val="00290BC1"/>
    <w:rsid w:val="0029145E"/>
    <w:rsid w:val="002917BC"/>
    <w:rsid w:val="002A093D"/>
    <w:rsid w:val="002A6446"/>
    <w:rsid w:val="002B1CA4"/>
    <w:rsid w:val="002B61AF"/>
    <w:rsid w:val="002C0D34"/>
    <w:rsid w:val="002C410E"/>
    <w:rsid w:val="002D4894"/>
    <w:rsid w:val="002D7679"/>
    <w:rsid w:val="002E0B91"/>
    <w:rsid w:val="002E1039"/>
    <w:rsid w:val="002F0D1F"/>
    <w:rsid w:val="002F7EA1"/>
    <w:rsid w:val="00305CBA"/>
    <w:rsid w:val="0030709F"/>
    <w:rsid w:val="003104C0"/>
    <w:rsid w:val="00310B6E"/>
    <w:rsid w:val="00311DDB"/>
    <w:rsid w:val="00321533"/>
    <w:rsid w:val="0032161C"/>
    <w:rsid w:val="00332CCB"/>
    <w:rsid w:val="00333B6A"/>
    <w:rsid w:val="00334689"/>
    <w:rsid w:val="00334D1A"/>
    <w:rsid w:val="003415FB"/>
    <w:rsid w:val="00346DAC"/>
    <w:rsid w:val="003520BD"/>
    <w:rsid w:val="00353A98"/>
    <w:rsid w:val="00361AB9"/>
    <w:rsid w:val="00370EDE"/>
    <w:rsid w:val="0037146F"/>
    <w:rsid w:val="00375D7E"/>
    <w:rsid w:val="00377A33"/>
    <w:rsid w:val="00382835"/>
    <w:rsid w:val="00383D37"/>
    <w:rsid w:val="00397203"/>
    <w:rsid w:val="003A0FFE"/>
    <w:rsid w:val="003A253A"/>
    <w:rsid w:val="003A2990"/>
    <w:rsid w:val="003A7869"/>
    <w:rsid w:val="003B1D2F"/>
    <w:rsid w:val="003C352B"/>
    <w:rsid w:val="003C53A8"/>
    <w:rsid w:val="003C662A"/>
    <w:rsid w:val="003D4190"/>
    <w:rsid w:val="003D5CB5"/>
    <w:rsid w:val="003D68C7"/>
    <w:rsid w:val="003D6A6D"/>
    <w:rsid w:val="003D77C6"/>
    <w:rsid w:val="003E4A17"/>
    <w:rsid w:val="003E79B5"/>
    <w:rsid w:val="003F068C"/>
    <w:rsid w:val="003F0F58"/>
    <w:rsid w:val="003F479F"/>
    <w:rsid w:val="004032EE"/>
    <w:rsid w:val="004064C7"/>
    <w:rsid w:val="004123AA"/>
    <w:rsid w:val="00415EF3"/>
    <w:rsid w:val="004163EF"/>
    <w:rsid w:val="00417F5F"/>
    <w:rsid w:val="00420B78"/>
    <w:rsid w:val="00425010"/>
    <w:rsid w:val="0043216B"/>
    <w:rsid w:val="00432312"/>
    <w:rsid w:val="0044136F"/>
    <w:rsid w:val="00441863"/>
    <w:rsid w:val="00443814"/>
    <w:rsid w:val="00446BBD"/>
    <w:rsid w:val="00447607"/>
    <w:rsid w:val="004544E5"/>
    <w:rsid w:val="0045567D"/>
    <w:rsid w:val="00455C36"/>
    <w:rsid w:val="004566F9"/>
    <w:rsid w:val="004667F2"/>
    <w:rsid w:val="00472C61"/>
    <w:rsid w:val="00477945"/>
    <w:rsid w:val="004809FC"/>
    <w:rsid w:val="00484378"/>
    <w:rsid w:val="004915AB"/>
    <w:rsid w:val="004916B2"/>
    <w:rsid w:val="0049337A"/>
    <w:rsid w:val="00494304"/>
    <w:rsid w:val="004965F9"/>
    <w:rsid w:val="004973CD"/>
    <w:rsid w:val="004A7B3A"/>
    <w:rsid w:val="004B3075"/>
    <w:rsid w:val="004C3452"/>
    <w:rsid w:val="004C392B"/>
    <w:rsid w:val="004D2163"/>
    <w:rsid w:val="004D2E31"/>
    <w:rsid w:val="004D2E66"/>
    <w:rsid w:val="004E363E"/>
    <w:rsid w:val="004E3849"/>
    <w:rsid w:val="004E5A6F"/>
    <w:rsid w:val="004E6DBE"/>
    <w:rsid w:val="004F34FB"/>
    <w:rsid w:val="00505285"/>
    <w:rsid w:val="005052BA"/>
    <w:rsid w:val="005072AB"/>
    <w:rsid w:val="00512CEC"/>
    <w:rsid w:val="005147F8"/>
    <w:rsid w:val="00514DE3"/>
    <w:rsid w:val="00516B04"/>
    <w:rsid w:val="00524CB7"/>
    <w:rsid w:val="00530E41"/>
    <w:rsid w:val="005311B2"/>
    <w:rsid w:val="00536B33"/>
    <w:rsid w:val="0054380D"/>
    <w:rsid w:val="005443A9"/>
    <w:rsid w:val="005502AC"/>
    <w:rsid w:val="005541C0"/>
    <w:rsid w:val="005559AA"/>
    <w:rsid w:val="00561756"/>
    <w:rsid w:val="0056298E"/>
    <w:rsid w:val="00563C67"/>
    <w:rsid w:val="00572657"/>
    <w:rsid w:val="00574239"/>
    <w:rsid w:val="00574382"/>
    <w:rsid w:val="00577A15"/>
    <w:rsid w:val="005800ED"/>
    <w:rsid w:val="00580384"/>
    <w:rsid w:val="005813A5"/>
    <w:rsid w:val="00585F66"/>
    <w:rsid w:val="005861C4"/>
    <w:rsid w:val="00586325"/>
    <w:rsid w:val="00586E4F"/>
    <w:rsid w:val="00587A52"/>
    <w:rsid w:val="00591E52"/>
    <w:rsid w:val="00591FD0"/>
    <w:rsid w:val="00595386"/>
    <w:rsid w:val="00597013"/>
    <w:rsid w:val="005A1A83"/>
    <w:rsid w:val="005A3450"/>
    <w:rsid w:val="005A4869"/>
    <w:rsid w:val="005B3955"/>
    <w:rsid w:val="005C0604"/>
    <w:rsid w:val="005C1F7D"/>
    <w:rsid w:val="005C328E"/>
    <w:rsid w:val="005C44E5"/>
    <w:rsid w:val="005C6DAF"/>
    <w:rsid w:val="005D287F"/>
    <w:rsid w:val="005D6C56"/>
    <w:rsid w:val="005E1038"/>
    <w:rsid w:val="005E4A99"/>
    <w:rsid w:val="005F6D1A"/>
    <w:rsid w:val="005F71A3"/>
    <w:rsid w:val="00604807"/>
    <w:rsid w:val="00606158"/>
    <w:rsid w:val="0061104E"/>
    <w:rsid w:val="0061767B"/>
    <w:rsid w:val="0062650D"/>
    <w:rsid w:val="00630E64"/>
    <w:rsid w:val="00635378"/>
    <w:rsid w:val="00643094"/>
    <w:rsid w:val="00643253"/>
    <w:rsid w:val="00646935"/>
    <w:rsid w:val="00646C87"/>
    <w:rsid w:val="00652719"/>
    <w:rsid w:val="00654FD9"/>
    <w:rsid w:val="006653A9"/>
    <w:rsid w:val="00667562"/>
    <w:rsid w:val="00667FD6"/>
    <w:rsid w:val="006704E8"/>
    <w:rsid w:val="0067148E"/>
    <w:rsid w:val="0067716C"/>
    <w:rsid w:val="006803DC"/>
    <w:rsid w:val="00680E02"/>
    <w:rsid w:val="006824F2"/>
    <w:rsid w:val="00685327"/>
    <w:rsid w:val="00686922"/>
    <w:rsid w:val="00690475"/>
    <w:rsid w:val="00693DFA"/>
    <w:rsid w:val="006A0AC1"/>
    <w:rsid w:val="006A247B"/>
    <w:rsid w:val="006B1C22"/>
    <w:rsid w:val="006B41C0"/>
    <w:rsid w:val="006C33A9"/>
    <w:rsid w:val="006C5E1B"/>
    <w:rsid w:val="006C6859"/>
    <w:rsid w:val="006F14B2"/>
    <w:rsid w:val="007028F3"/>
    <w:rsid w:val="00704F9F"/>
    <w:rsid w:val="007102F2"/>
    <w:rsid w:val="0071223A"/>
    <w:rsid w:val="00724BC1"/>
    <w:rsid w:val="00726CA3"/>
    <w:rsid w:val="00740280"/>
    <w:rsid w:val="007416C4"/>
    <w:rsid w:val="0074766F"/>
    <w:rsid w:val="0075551C"/>
    <w:rsid w:val="007628FF"/>
    <w:rsid w:val="00771E6A"/>
    <w:rsid w:val="007730EF"/>
    <w:rsid w:val="00773EDF"/>
    <w:rsid w:val="00774050"/>
    <w:rsid w:val="00775B4D"/>
    <w:rsid w:val="007768C1"/>
    <w:rsid w:val="007A3DAF"/>
    <w:rsid w:val="007B0DF4"/>
    <w:rsid w:val="007B632F"/>
    <w:rsid w:val="007C222F"/>
    <w:rsid w:val="007C4BFA"/>
    <w:rsid w:val="007C55C2"/>
    <w:rsid w:val="007D2DD7"/>
    <w:rsid w:val="007D595F"/>
    <w:rsid w:val="007E6848"/>
    <w:rsid w:val="007F3EB6"/>
    <w:rsid w:val="007F7A41"/>
    <w:rsid w:val="00801787"/>
    <w:rsid w:val="00803038"/>
    <w:rsid w:val="008077E7"/>
    <w:rsid w:val="00810B38"/>
    <w:rsid w:val="00811A40"/>
    <w:rsid w:val="00816FF6"/>
    <w:rsid w:val="00822DC4"/>
    <w:rsid w:val="0082371C"/>
    <w:rsid w:val="00823AD3"/>
    <w:rsid w:val="008248C0"/>
    <w:rsid w:val="008253FC"/>
    <w:rsid w:val="00825927"/>
    <w:rsid w:val="00831007"/>
    <w:rsid w:val="00832E25"/>
    <w:rsid w:val="00845FC4"/>
    <w:rsid w:val="008543D5"/>
    <w:rsid w:val="0085596C"/>
    <w:rsid w:val="0086111E"/>
    <w:rsid w:val="008617F2"/>
    <w:rsid w:val="00863CE0"/>
    <w:rsid w:val="00864306"/>
    <w:rsid w:val="00864464"/>
    <w:rsid w:val="00867369"/>
    <w:rsid w:val="008730DE"/>
    <w:rsid w:val="00876986"/>
    <w:rsid w:val="00876CFE"/>
    <w:rsid w:val="008776D7"/>
    <w:rsid w:val="00881BBF"/>
    <w:rsid w:val="00884206"/>
    <w:rsid w:val="00886FB4"/>
    <w:rsid w:val="008929C0"/>
    <w:rsid w:val="008953F2"/>
    <w:rsid w:val="008A2114"/>
    <w:rsid w:val="008A5E37"/>
    <w:rsid w:val="008A66D6"/>
    <w:rsid w:val="008B6D27"/>
    <w:rsid w:val="008B742D"/>
    <w:rsid w:val="008D72EB"/>
    <w:rsid w:val="008E09CF"/>
    <w:rsid w:val="008E2678"/>
    <w:rsid w:val="008F07A2"/>
    <w:rsid w:val="008F2303"/>
    <w:rsid w:val="008F6516"/>
    <w:rsid w:val="00905D6B"/>
    <w:rsid w:val="009063D9"/>
    <w:rsid w:val="00922E72"/>
    <w:rsid w:val="00925067"/>
    <w:rsid w:val="00927C5B"/>
    <w:rsid w:val="00932745"/>
    <w:rsid w:val="009439B2"/>
    <w:rsid w:val="00955C85"/>
    <w:rsid w:val="009632B1"/>
    <w:rsid w:val="00972B4A"/>
    <w:rsid w:val="00974F03"/>
    <w:rsid w:val="009915E4"/>
    <w:rsid w:val="00996019"/>
    <w:rsid w:val="009A6061"/>
    <w:rsid w:val="009A78E3"/>
    <w:rsid w:val="009B3EAC"/>
    <w:rsid w:val="009B5E14"/>
    <w:rsid w:val="009D39F8"/>
    <w:rsid w:val="009E07FA"/>
    <w:rsid w:val="009E78A4"/>
    <w:rsid w:val="00A04E3A"/>
    <w:rsid w:val="00A13220"/>
    <w:rsid w:val="00A13505"/>
    <w:rsid w:val="00A237BD"/>
    <w:rsid w:val="00A335BB"/>
    <w:rsid w:val="00A36FA6"/>
    <w:rsid w:val="00A37B6A"/>
    <w:rsid w:val="00A41305"/>
    <w:rsid w:val="00A4299F"/>
    <w:rsid w:val="00A47B94"/>
    <w:rsid w:val="00A532AE"/>
    <w:rsid w:val="00A56F14"/>
    <w:rsid w:val="00A60CB8"/>
    <w:rsid w:val="00A75BC3"/>
    <w:rsid w:val="00A841E6"/>
    <w:rsid w:val="00A86DE9"/>
    <w:rsid w:val="00A9025C"/>
    <w:rsid w:val="00A92807"/>
    <w:rsid w:val="00A949A0"/>
    <w:rsid w:val="00A97E1C"/>
    <w:rsid w:val="00AA11C4"/>
    <w:rsid w:val="00AA131E"/>
    <w:rsid w:val="00AA31F1"/>
    <w:rsid w:val="00AA43EE"/>
    <w:rsid w:val="00AB23A0"/>
    <w:rsid w:val="00AB25C1"/>
    <w:rsid w:val="00AB3B97"/>
    <w:rsid w:val="00AC1B6E"/>
    <w:rsid w:val="00AC311E"/>
    <w:rsid w:val="00AC57FE"/>
    <w:rsid w:val="00AC6A76"/>
    <w:rsid w:val="00AD327D"/>
    <w:rsid w:val="00AD76BC"/>
    <w:rsid w:val="00AE1E93"/>
    <w:rsid w:val="00AE63CD"/>
    <w:rsid w:val="00AE6BB7"/>
    <w:rsid w:val="00B05108"/>
    <w:rsid w:val="00B05458"/>
    <w:rsid w:val="00B12D90"/>
    <w:rsid w:val="00B21A62"/>
    <w:rsid w:val="00B2344C"/>
    <w:rsid w:val="00B2647F"/>
    <w:rsid w:val="00B275AF"/>
    <w:rsid w:val="00B41D9B"/>
    <w:rsid w:val="00B4242F"/>
    <w:rsid w:val="00B43CE0"/>
    <w:rsid w:val="00B45280"/>
    <w:rsid w:val="00B5030C"/>
    <w:rsid w:val="00B54083"/>
    <w:rsid w:val="00B5739D"/>
    <w:rsid w:val="00B6165A"/>
    <w:rsid w:val="00B646DF"/>
    <w:rsid w:val="00B665D3"/>
    <w:rsid w:val="00B67A44"/>
    <w:rsid w:val="00B67AF4"/>
    <w:rsid w:val="00B67C7D"/>
    <w:rsid w:val="00B74554"/>
    <w:rsid w:val="00B750BF"/>
    <w:rsid w:val="00B80D0E"/>
    <w:rsid w:val="00B81BF1"/>
    <w:rsid w:val="00B81C3A"/>
    <w:rsid w:val="00B83A21"/>
    <w:rsid w:val="00B84519"/>
    <w:rsid w:val="00B91DAB"/>
    <w:rsid w:val="00BA5176"/>
    <w:rsid w:val="00BA5C5E"/>
    <w:rsid w:val="00BA5C90"/>
    <w:rsid w:val="00BA7DB0"/>
    <w:rsid w:val="00BB4C92"/>
    <w:rsid w:val="00BB7A26"/>
    <w:rsid w:val="00BC1DE6"/>
    <w:rsid w:val="00BC5BB3"/>
    <w:rsid w:val="00BD0169"/>
    <w:rsid w:val="00BD5C77"/>
    <w:rsid w:val="00BE2275"/>
    <w:rsid w:val="00BF3B65"/>
    <w:rsid w:val="00BF4704"/>
    <w:rsid w:val="00BF4F49"/>
    <w:rsid w:val="00BF5312"/>
    <w:rsid w:val="00BF5DCD"/>
    <w:rsid w:val="00BF78D6"/>
    <w:rsid w:val="00C04D19"/>
    <w:rsid w:val="00C1122D"/>
    <w:rsid w:val="00C1540A"/>
    <w:rsid w:val="00C1795D"/>
    <w:rsid w:val="00C17A70"/>
    <w:rsid w:val="00C21513"/>
    <w:rsid w:val="00C21CCB"/>
    <w:rsid w:val="00C24057"/>
    <w:rsid w:val="00C311B7"/>
    <w:rsid w:val="00C33A81"/>
    <w:rsid w:val="00C348B5"/>
    <w:rsid w:val="00C3570E"/>
    <w:rsid w:val="00C3582F"/>
    <w:rsid w:val="00C40386"/>
    <w:rsid w:val="00C41D32"/>
    <w:rsid w:val="00C42618"/>
    <w:rsid w:val="00C45420"/>
    <w:rsid w:val="00C47AB0"/>
    <w:rsid w:val="00C54D2C"/>
    <w:rsid w:val="00C56ABE"/>
    <w:rsid w:val="00C60060"/>
    <w:rsid w:val="00C65846"/>
    <w:rsid w:val="00C6760D"/>
    <w:rsid w:val="00C67B5B"/>
    <w:rsid w:val="00C755D8"/>
    <w:rsid w:val="00C80831"/>
    <w:rsid w:val="00C80F3D"/>
    <w:rsid w:val="00C83478"/>
    <w:rsid w:val="00C84000"/>
    <w:rsid w:val="00C86BE4"/>
    <w:rsid w:val="00C90D15"/>
    <w:rsid w:val="00C93BB5"/>
    <w:rsid w:val="00C94227"/>
    <w:rsid w:val="00CD52C9"/>
    <w:rsid w:val="00CD6393"/>
    <w:rsid w:val="00CE446A"/>
    <w:rsid w:val="00D06953"/>
    <w:rsid w:val="00D10310"/>
    <w:rsid w:val="00D12F21"/>
    <w:rsid w:val="00D3091E"/>
    <w:rsid w:val="00D34BAC"/>
    <w:rsid w:val="00D41DF0"/>
    <w:rsid w:val="00D42861"/>
    <w:rsid w:val="00D43257"/>
    <w:rsid w:val="00D44D7B"/>
    <w:rsid w:val="00D65096"/>
    <w:rsid w:val="00D657A8"/>
    <w:rsid w:val="00D7027F"/>
    <w:rsid w:val="00D7211C"/>
    <w:rsid w:val="00D74AE3"/>
    <w:rsid w:val="00D814BC"/>
    <w:rsid w:val="00D840D9"/>
    <w:rsid w:val="00DA0998"/>
    <w:rsid w:val="00DA0BE8"/>
    <w:rsid w:val="00DA2E81"/>
    <w:rsid w:val="00DA4B07"/>
    <w:rsid w:val="00DA696E"/>
    <w:rsid w:val="00DB31AA"/>
    <w:rsid w:val="00DB6BAC"/>
    <w:rsid w:val="00DC5C6A"/>
    <w:rsid w:val="00DD3839"/>
    <w:rsid w:val="00DD3C0C"/>
    <w:rsid w:val="00DD6E3F"/>
    <w:rsid w:val="00DD70E0"/>
    <w:rsid w:val="00DE15C4"/>
    <w:rsid w:val="00DE30E9"/>
    <w:rsid w:val="00DE3E5B"/>
    <w:rsid w:val="00DE425D"/>
    <w:rsid w:val="00DE767E"/>
    <w:rsid w:val="00DE7E21"/>
    <w:rsid w:val="00DF0AA1"/>
    <w:rsid w:val="00DF7D59"/>
    <w:rsid w:val="00E001B6"/>
    <w:rsid w:val="00E00754"/>
    <w:rsid w:val="00E0169D"/>
    <w:rsid w:val="00E07776"/>
    <w:rsid w:val="00E0787E"/>
    <w:rsid w:val="00E11CBB"/>
    <w:rsid w:val="00E26F2A"/>
    <w:rsid w:val="00E4252C"/>
    <w:rsid w:val="00E46147"/>
    <w:rsid w:val="00E503DA"/>
    <w:rsid w:val="00E521E3"/>
    <w:rsid w:val="00E524CF"/>
    <w:rsid w:val="00E52DA3"/>
    <w:rsid w:val="00E54D28"/>
    <w:rsid w:val="00E647BD"/>
    <w:rsid w:val="00E65FA9"/>
    <w:rsid w:val="00E74476"/>
    <w:rsid w:val="00E76396"/>
    <w:rsid w:val="00E834A0"/>
    <w:rsid w:val="00E85A83"/>
    <w:rsid w:val="00E92673"/>
    <w:rsid w:val="00E92F61"/>
    <w:rsid w:val="00EA2985"/>
    <w:rsid w:val="00EA3E87"/>
    <w:rsid w:val="00EA5D20"/>
    <w:rsid w:val="00EB1902"/>
    <w:rsid w:val="00EB2466"/>
    <w:rsid w:val="00EB247B"/>
    <w:rsid w:val="00EB253B"/>
    <w:rsid w:val="00EB261E"/>
    <w:rsid w:val="00EB3E8E"/>
    <w:rsid w:val="00EB60D3"/>
    <w:rsid w:val="00EC041B"/>
    <w:rsid w:val="00ED57B4"/>
    <w:rsid w:val="00ED653E"/>
    <w:rsid w:val="00EE484E"/>
    <w:rsid w:val="00EE6E8F"/>
    <w:rsid w:val="00EF3FD0"/>
    <w:rsid w:val="00EF4238"/>
    <w:rsid w:val="00EF61E2"/>
    <w:rsid w:val="00F06A25"/>
    <w:rsid w:val="00F116B3"/>
    <w:rsid w:val="00F13C3D"/>
    <w:rsid w:val="00F15C2A"/>
    <w:rsid w:val="00F31EB2"/>
    <w:rsid w:val="00F37E15"/>
    <w:rsid w:val="00F4641E"/>
    <w:rsid w:val="00F47471"/>
    <w:rsid w:val="00F55357"/>
    <w:rsid w:val="00F56377"/>
    <w:rsid w:val="00F63623"/>
    <w:rsid w:val="00F64D63"/>
    <w:rsid w:val="00F70519"/>
    <w:rsid w:val="00F71977"/>
    <w:rsid w:val="00F71B37"/>
    <w:rsid w:val="00F72D5E"/>
    <w:rsid w:val="00F74156"/>
    <w:rsid w:val="00F752C1"/>
    <w:rsid w:val="00F754E6"/>
    <w:rsid w:val="00F81305"/>
    <w:rsid w:val="00F83CDC"/>
    <w:rsid w:val="00F853C5"/>
    <w:rsid w:val="00F91053"/>
    <w:rsid w:val="00F9780F"/>
    <w:rsid w:val="00FA2D2B"/>
    <w:rsid w:val="00FB005A"/>
    <w:rsid w:val="00FB3DE4"/>
    <w:rsid w:val="00FB5BDF"/>
    <w:rsid w:val="00FC4ECD"/>
    <w:rsid w:val="00FD1B93"/>
    <w:rsid w:val="00FD1BDC"/>
    <w:rsid w:val="00FD65AA"/>
    <w:rsid w:val="00FE04A7"/>
    <w:rsid w:val="00FE3671"/>
    <w:rsid w:val="00FE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754BB"/>
  <w14:defaultImageDpi w14:val="300"/>
  <w15:docId w15:val="{6C2329A5-E461-4593-B1F4-3971A94A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A81"/>
    <w:rPr>
      <w:sz w:val="22"/>
    </w:rPr>
  </w:style>
  <w:style w:type="paragraph" w:styleId="Heading1">
    <w:name w:val="heading 1"/>
    <w:basedOn w:val="Heading4"/>
    <w:next w:val="Normal"/>
    <w:link w:val="Heading1Char"/>
    <w:uiPriority w:val="9"/>
    <w:qFormat/>
    <w:rsid w:val="007B0DF4"/>
    <w:pPr>
      <w:pBdr>
        <w:bottom w:val="single" w:sz="6" w:space="1" w:color="auto"/>
      </w:pBdr>
      <w:outlineLvl w:val="0"/>
    </w:pPr>
    <w:rPr>
      <w:bCs/>
      <w:szCs w:val="22"/>
    </w:rPr>
  </w:style>
  <w:style w:type="paragraph" w:styleId="Heading2">
    <w:name w:val="heading 2"/>
    <w:basedOn w:val="paragraph"/>
    <w:next w:val="Normal"/>
    <w:link w:val="Heading2Char"/>
    <w:uiPriority w:val="9"/>
    <w:unhideWhenUsed/>
    <w:qFormat/>
    <w:rsid w:val="007B0DF4"/>
    <w:pPr>
      <w:keepNext/>
      <w:numPr>
        <w:numId w:val="36"/>
      </w:numPr>
      <w:spacing w:after="240" w:afterAutospacing="0"/>
      <w:ind w:left="763"/>
      <w:jc w:val="both"/>
      <w:textAlignment w:val="baseline"/>
      <w:outlineLvl w:val="1"/>
    </w:pPr>
    <w:rPr>
      <w:rFonts w:asciiTheme="minorHAnsi" w:hAnsiTheme="minorHAnsi" w:cs="Calibri"/>
      <w:b/>
      <w:bCs/>
      <w:sz w:val="22"/>
      <w:szCs w:val="22"/>
    </w:rPr>
  </w:style>
  <w:style w:type="paragraph" w:styleId="Heading3">
    <w:name w:val="heading 3"/>
    <w:basedOn w:val="Normal"/>
    <w:next w:val="Normal"/>
    <w:link w:val="Heading3Char"/>
    <w:uiPriority w:val="9"/>
    <w:unhideWhenUsed/>
    <w:qFormat/>
    <w:rsid w:val="005052BA"/>
    <w:pPr>
      <w:keepNext/>
      <w:jc w:val="center"/>
      <w:outlineLvl w:val="2"/>
    </w:pPr>
    <w:rPr>
      <w:b/>
    </w:rPr>
  </w:style>
  <w:style w:type="paragraph" w:styleId="Heading4">
    <w:name w:val="heading 4"/>
    <w:basedOn w:val="Normal"/>
    <w:next w:val="Normal"/>
    <w:link w:val="Heading4Char"/>
    <w:uiPriority w:val="9"/>
    <w:unhideWhenUsed/>
    <w:qFormat/>
    <w:rsid w:val="00C60060"/>
    <w:pPr>
      <w:keepNext/>
      <w:outlineLvl w:val="3"/>
    </w:pPr>
    <w:rPr>
      <w:b/>
    </w:rPr>
  </w:style>
  <w:style w:type="paragraph" w:styleId="Heading5">
    <w:name w:val="heading 5"/>
    <w:basedOn w:val="Normal"/>
    <w:next w:val="Normal"/>
    <w:link w:val="Heading5Char"/>
    <w:uiPriority w:val="9"/>
    <w:unhideWhenUsed/>
    <w:qFormat/>
    <w:rsid w:val="00B81C3A"/>
    <w:pPr>
      <w:keepNext/>
      <w:ind w:left="96" w:hanging="96"/>
      <w:outlineLvl w:val="4"/>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3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3A8"/>
    <w:rPr>
      <w:rFonts w:ascii="Lucida Grande" w:hAnsi="Lucida Grande" w:cs="Lucida Grande"/>
      <w:sz w:val="18"/>
      <w:szCs w:val="18"/>
    </w:rPr>
  </w:style>
  <w:style w:type="paragraph" w:styleId="Header">
    <w:name w:val="header"/>
    <w:basedOn w:val="Normal"/>
    <w:link w:val="HeaderChar"/>
    <w:uiPriority w:val="99"/>
    <w:unhideWhenUsed/>
    <w:rsid w:val="003C53A8"/>
    <w:pPr>
      <w:tabs>
        <w:tab w:val="center" w:pos="4320"/>
        <w:tab w:val="right" w:pos="8640"/>
      </w:tabs>
    </w:pPr>
  </w:style>
  <w:style w:type="character" w:customStyle="1" w:styleId="HeaderChar">
    <w:name w:val="Header Char"/>
    <w:basedOn w:val="DefaultParagraphFont"/>
    <w:link w:val="Header"/>
    <w:uiPriority w:val="99"/>
    <w:rsid w:val="003C53A8"/>
  </w:style>
  <w:style w:type="paragraph" w:styleId="Footer">
    <w:name w:val="footer"/>
    <w:basedOn w:val="Normal"/>
    <w:link w:val="FooterChar"/>
    <w:uiPriority w:val="99"/>
    <w:unhideWhenUsed/>
    <w:rsid w:val="003C53A8"/>
    <w:pPr>
      <w:tabs>
        <w:tab w:val="center" w:pos="4320"/>
        <w:tab w:val="right" w:pos="8640"/>
      </w:tabs>
    </w:pPr>
  </w:style>
  <w:style w:type="character" w:customStyle="1" w:styleId="FooterChar">
    <w:name w:val="Footer Char"/>
    <w:basedOn w:val="DefaultParagraphFont"/>
    <w:link w:val="Footer"/>
    <w:uiPriority w:val="99"/>
    <w:rsid w:val="003C53A8"/>
  </w:style>
  <w:style w:type="paragraph" w:customStyle="1" w:styleId="BasicParagraph">
    <w:name w:val="[Basic Paragraph]"/>
    <w:basedOn w:val="Normal"/>
    <w:uiPriority w:val="99"/>
    <w:rsid w:val="00F15C2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15C2A"/>
    <w:rPr>
      <w:color w:val="0000FF" w:themeColor="hyperlink"/>
      <w:u w:val="single"/>
    </w:rPr>
  </w:style>
  <w:style w:type="paragraph" w:styleId="ListParagraph">
    <w:name w:val="List Paragraph"/>
    <w:basedOn w:val="Normal"/>
    <w:uiPriority w:val="34"/>
    <w:qFormat/>
    <w:rsid w:val="002625C0"/>
    <w:pPr>
      <w:widowControl w:val="0"/>
      <w:autoSpaceDE w:val="0"/>
      <w:autoSpaceDN w:val="0"/>
      <w:adjustRightInd w:val="0"/>
      <w:spacing w:line="288" w:lineRule="auto"/>
      <w:ind w:left="720"/>
      <w:textAlignment w:val="center"/>
    </w:pPr>
    <w:rPr>
      <w:rFonts w:ascii="Calibri" w:hAnsi="Calibri" w:cs="Calibri"/>
      <w:color w:val="000000"/>
      <w:szCs w:val="22"/>
    </w:rPr>
  </w:style>
  <w:style w:type="character" w:customStyle="1" w:styleId="Heading1Char">
    <w:name w:val="Heading 1 Char"/>
    <w:basedOn w:val="DefaultParagraphFont"/>
    <w:link w:val="Heading1"/>
    <w:uiPriority w:val="9"/>
    <w:rsid w:val="007B0DF4"/>
    <w:rPr>
      <w:b/>
      <w:bCs/>
      <w:sz w:val="22"/>
      <w:szCs w:val="22"/>
    </w:rPr>
  </w:style>
  <w:style w:type="character" w:customStyle="1" w:styleId="Heading2Char">
    <w:name w:val="Heading 2 Char"/>
    <w:basedOn w:val="DefaultParagraphFont"/>
    <w:link w:val="Heading2"/>
    <w:uiPriority w:val="9"/>
    <w:rsid w:val="007B0DF4"/>
    <w:rPr>
      <w:rFonts w:eastAsia="Times New Roman" w:cs="Calibri"/>
      <w:b/>
      <w:bCs/>
      <w:sz w:val="22"/>
      <w:szCs w:val="22"/>
    </w:rPr>
  </w:style>
  <w:style w:type="paragraph" w:styleId="ListBullet">
    <w:name w:val="List Bullet"/>
    <w:basedOn w:val="Normal"/>
    <w:uiPriority w:val="11"/>
    <w:unhideWhenUsed/>
    <w:qFormat/>
    <w:rsid w:val="00353A98"/>
    <w:pPr>
      <w:numPr>
        <w:numId w:val="1"/>
      </w:numPr>
      <w:spacing w:before="60" w:after="60" w:line="288" w:lineRule="auto"/>
    </w:pPr>
    <w:rPr>
      <w:rFonts w:eastAsiaTheme="minorHAnsi"/>
      <w:sz w:val="21"/>
      <w:szCs w:val="18"/>
      <w:lang w:eastAsia="ja-JP"/>
    </w:rPr>
  </w:style>
  <w:style w:type="table" w:customStyle="1" w:styleId="ProjectScopeTable">
    <w:name w:val="Project Scope Table"/>
    <w:basedOn w:val="TableNormal"/>
    <w:uiPriority w:val="99"/>
    <w:rsid w:val="005541C0"/>
    <w:pPr>
      <w:spacing w:before="120" w:after="120"/>
    </w:pPr>
    <w:rPr>
      <w:rFonts w:eastAsiaTheme="minorHAnsi"/>
      <w:color w:val="404040" w:themeColor="text1" w:themeTint="BF"/>
      <w:sz w:val="18"/>
      <w:szCs w:val="18"/>
      <w:lang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table" w:styleId="PlainTable4">
    <w:name w:val="Plain Table 4"/>
    <w:basedOn w:val="TableNormal"/>
    <w:uiPriority w:val="44"/>
    <w:rsid w:val="005541C0"/>
    <w:rPr>
      <w:rFonts w:eastAsiaTheme="minorHAnsi"/>
      <w:color w:val="404040" w:themeColor="text1" w:themeTint="BF"/>
      <w:sz w:val="18"/>
      <w:szCs w:val="18"/>
      <w:lang w:eastAsia="ja-JP"/>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5052BA"/>
    <w:rPr>
      <w:b/>
      <w:sz w:val="22"/>
    </w:rPr>
  </w:style>
  <w:style w:type="character" w:customStyle="1" w:styleId="Heading4Char">
    <w:name w:val="Heading 4 Char"/>
    <w:basedOn w:val="DefaultParagraphFont"/>
    <w:link w:val="Heading4"/>
    <w:uiPriority w:val="9"/>
    <w:rsid w:val="00C60060"/>
    <w:rPr>
      <w:b/>
      <w:sz w:val="22"/>
    </w:rPr>
  </w:style>
  <w:style w:type="table" w:styleId="TableGrid">
    <w:name w:val="Table Grid"/>
    <w:basedOn w:val="TableNormal"/>
    <w:uiPriority w:val="59"/>
    <w:rsid w:val="00B05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2650D"/>
    <w:rPr>
      <w:sz w:val="16"/>
      <w:szCs w:val="16"/>
    </w:rPr>
  </w:style>
  <w:style w:type="paragraph" w:styleId="CommentText">
    <w:name w:val="annotation text"/>
    <w:basedOn w:val="Normal"/>
    <w:link w:val="CommentTextChar"/>
    <w:rsid w:val="0062650D"/>
    <w:rPr>
      <w:rFonts w:ascii="Palatino" w:eastAsia="Times New Roman" w:hAnsi="Palatino" w:cs="Times New Roman"/>
      <w:sz w:val="20"/>
      <w:szCs w:val="20"/>
    </w:rPr>
  </w:style>
  <w:style w:type="character" w:customStyle="1" w:styleId="CommentTextChar">
    <w:name w:val="Comment Text Char"/>
    <w:basedOn w:val="DefaultParagraphFont"/>
    <w:link w:val="CommentText"/>
    <w:rsid w:val="0062650D"/>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A92807"/>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92807"/>
    <w:rPr>
      <w:rFonts w:ascii="Palatino" w:eastAsia="Times New Roman" w:hAnsi="Palatino" w:cs="Times New Roman"/>
      <w:b/>
      <w:bCs/>
      <w:sz w:val="20"/>
      <w:szCs w:val="20"/>
    </w:rPr>
  </w:style>
  <w:style w:type="character" w:customStyle="1" w:styleId="Heading5Char">
    <w:name w:val="Heading 5 Char"/>
    <w:basedOn w:val="DefaultParagraphFont"/>
    <w:link w:val="Heading5"/>
    <w:uiPriority w:val="9"/>
    <w:rsid w:val="00B81C3A"/>
    <w:rPr>
      <w:b/>
      <w:sz w:val="16"/>
      <w:szCs w:val="16"/>
    </w:rPr>
  </w:style>
  <w:style w:type="paragraph" w:styleId="BodyText">
    <w:name w:val="Body Text"/>
    <w:basedOn w:val="Normal"/>
    <w:link w:val="BodyTextChar"/>
    <w:uiPriority w:val="99"/>
    <w:unhideWhenUsed/>
    <w:rsid w:val="001131F4"/>
    <w:rPr>
      <w:b/>
      <w:bCs/>
      <w:szCs w:val="22"/>
    </w:rPr>
  </w:style>
  <w:style w:type="character" w:customStyle="1" w:styleId="BodyTextChar">
    <w:name w:val="Body Text Char"/>
    <w:basedOn w:val="DefaultParagraphFont"/>
    <w:link w:val="BodyText"/>
    <w:uiPriority w:val="99"/>
    <w:rsid w:val="001131F4"/>
    <w:rPr>
      <w:b/>
      <w:bCs/>
      <w:sz w:val="22"/>
      <w:szCs w:val="22"/>
    </w:rPr>
  </w:style>
  <w:style w:type="paragraph" w:styleId="FootnoteText">
    <w:name w:val="footnote text"/>
    <w:basedOn w:val="Normal"/>
    <w:link w:val="FootnoteTextChar"/>
    <w:uiPriority w:val="99"/>
    <w:semiHidden/>
    <w:unhideWhenUsed/>
    <w:rsid w:val="001C557D"/>
    <w:rPr>
      <w:sz w:val="20"/>
      <w:szCs w:val="20"/>
    </w:rPr>
  </w:style>
  <w:style w:type="character" w:customStyle="1" w:styleId="FootnoteTextChar">
    <w:name w:val="Footnote Text Char"/>
    <w:basedOn w:val="DefaultParagraphFont"/>
    <w:link w:val="FootnoteText"/>
    <w:uiPriority w:val="99"/>
    <w:semiHidden/>
    <w:rsid w:val="001C557D"/>
    <w:rPr>
      <w:sz w:val="20"/>
      <w:szCs w:val="20"/>
    </w:rPr>
  </w:style>
  <w:style w:type="character" w:styleId="FootnoteReference">
    <w:name w:val="footnote reference"/>
    <w:basedOn w:val="DefaultParagraphFont"/>
    <w:uiPriority w:val="99"/>
    <w:semiHidden/>
    <w:unhideWhenUsed/>
    <w:rsid w:val="001C557D"/>
    <w:rPr>
      <w:vertAlign w:val="superscript"/>
    </w:rPr>
  </w:style>
  <w:style w:type="paragraph" w:customStyle="1" w:styleId="paragraph">
    <w:name w:val="paragraph"/>
    <w:basedOn w:val="Normal"/>
    <w:rsid w:val="00290BC1"/>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290BC1"/>
  </w:style>
  <w:style w:type="character" w:customStyle="1" w:styleId="eop">
    <w:name w:val="eop"/>
    <w:basedOn w:val="DefaultParagraphFont"/>
    <w:rsid w:val="00290BC1"/>
  </w:style>
  <w:style w:type="character" w:customStyle="1" w:styleId="spellingerror">
    <w:name w:val="spellingerror"/>
    <w:basedOn w:val="DefaultParagraphFont"/>
    <w:rsid w:val="007B0DF4"/>
  </w:style>
  <w:style w:type="character" w:customStyle="1" w:styleId="scxw88608237">
    <w:name w:val="scxw88608237"/>
    <w:basedOn w:val="DefaultParagraphFont"/>
    <w:rsid w:val="007B0DF4"/>
  </w:style>
  <w:style w:type="paragraph" w:styleId="NormalWeb">
    <w:name w:val="Normal (Web)"/>
    <w:basedOn w:val="Normal"/>
    <w:uiPriority w:val="99"/>
    <w:unhideWhenUsed/>
    <w:rsid w:val="00443814"/>
    <w:pPr>
      <w:spacing w:before="100" w:beforeAutospacing="1" w:after="100" w:afterAutospacing="1"/>
    </w:pPr>
    <w:rPr>
      <w:rFonts w:ascii="Times New Roman" w:eastAsia="Times New Roman" w:hAnsi="Times New Roman" w:cs="Times New Roman"/>
      <w:sz w:val="24"/>
    </w:rPr>
  </w:style>
  <w:style w:type="paragraph" w:styleId="Revision">
    <w:name w:val="Revision"/>
    <w:hidden/>
    <w:uiPriority w:val="99"/>
    <w:semiHidden/>
    <w:rsid w:val="002373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7425">
      <w:bodyDiv w:val="1"/>
      <w:marLeft w:val="0"/>
      <w:marRight w:val="0"/>
      <w:marTop w:val="0"/>
      <w:marBottom w:val="0"/>
      <w:divBdr>
        <w:top w:val="none" w:sz="0" w:space="0" w:color="auto"/>
        <w:left w:val="none" w:sz="0" w:space="0" w:color="auto"/>
        <w:bottom w:val="none" w:sz="0" w:space="0" w:color="auto"/>
        <w:right w:val="none" w:sz="0" w:space="0" w:color="auto"/>
      </w:divBdr>
      <w:divsChild>
        <w:div w:id="694619971">
          <w:marLeft w:val="0"/>
          <w:marRight w:val="0"/>
          <w:marTop w:val="0"/>
          <w:marBottom w:val="0"/>
          <w:divBdr>
            <w:top w:val="none" w:sz="0" w:space="0" w:color="auto"/>
            <w:left w:val="none" w:sz="0" w:space="0" w:color="auto"/>
            <w:bottom w:val="none" w:sz="0" w:space="0" w:color="auto"/>
            <w:right w:val="none" w:sz="0" w:space="0" w:color="auto"/>
          </w:divBdr>
        </w:div>
      </w:divsChild>
    </w:div>
    <w:div w:id="27072880">
      <w:bodyDiv w:val="1"/>
      <w:marLeft w:val="0"/>
      <w:marRight w:val="0"/>
      <w:marTop w:val="0"/>
      <w:marBottom w:val="0"/>
      <w:divBdr>
        <w:top w:val="none" w:sz="0" w:space="0" w:color="auto"/>
        <w:left w:val="none" w:sz="0" w:space="0" w:color="auto"/>
        <w:bottom w:val="none" w:sz="0" w:space="0" w:color="auto"/>
        <w:right w:val="none" w:sz="0" w:space="0" w:color="auto"/>
      </w:divBdr>
      <w:divsChild>
        <w:div w:id="1282030209">
          <w:marLeft w:val="0"/>
          <w:marRight w:val="0"/>
          <w:marTop w:val="0"/>
          <w:marBottom w:val="0"/>
          <w:divBdr>
            <w:top w:val="none" w:sz="0" w:space="0" w:color="auto"/>
            <w:left w:val="none" w:sz="0" w:space="0" w:color="auto"/>
            <w:bottom w:val="none" w:sz="0" w:space="0" w:color="auto"/>
            <w:right w:val="none" w:sz="0" w:space="0" w:color="auto"/>
          </w:divBdr>
        </w:div>
        <w:div w:id="78521576">
          <w:marLeft w:val="0"/>
          <w:marRight w:val="0"/>
          <w:marTop w:val="0"/>
          <w:marBottom w:val="0"/>
          <w:divBdr>
            <w:top w:val="none" w:sz="0" w:space="0" w:color="auto"/>
            <w:left w:val="none" w:sz="0" w:space="0" w:color="auto"/>
            <w:bottom w:val="none" w:sz="0" w:space="0" w:color="auto"/>
            <w:right w:val="none" w:sz="0" w:space="0" w:color="auto"/>
          </w:divBdr>
        </w:div>
        <w:div w:id="2088838452">
          <w:marLeft w:val="0"/>
          <w:marRight w:val="0"/>
          <w:marTop w:val="0"/>
          <w:marBottom w:val="0"/>
          <w:divBdr>
            <w:top w:val="none" w:sz="0" w:space="0" w:color="auto"/>
            <w:left w:val="none" w:sz="0" w:space="0" w:color="auto"/>
            <w:bottom w:val="none" w:sz="0" w:space="0" w:color="auto"/>
            <w:right w:val="none" w:sz="0" w:space="0" w:color="auto"/>
          </w:divBdr>
        </w:div>
        <w:div w:id="1212956340">
          <w:marLeft w:val="0"/>
          <w:marRight w:val="0"/>
          <w:marTop w:val="0"/>
          <w:marBottom w:val="0"/>
          <w:divBdr>
            <w:top w:val="none" w:sz="0" w:space="0" w:color="auto"/>
            <w:left w:val="none" w:sz="0" w:space="0" w:color="auto"/>
            <w:bottom w:val="none" w:sz="0" w:space="0" w:color="auto"/>
            <w:right w:val="none" w:sz="0" w:space="0" w:color="auto"/>
          </w:divBdr>
        </w:div>
        <w:div w:id="628635451">
          <w:marLeft w:val="0"/>
          <w:marRight w:val="0"/>
          <w:marTop w:val="0"/>
          <w:marBottom w:val="0"/>
          <w:divBdr>
            <w:top w:val="none" w:sz="0" w:space="0" w:color="auto"/>
            <w:left w:val="none" w:sz="0" w:space="0" w:color="auto"/>
            <w:bottom w:val="none" w:sz="0" w:space="0" w:color="auto"/>
            <w:right w:val="none" w:sz="0" w:space="0" w:color="auto"/>
          </w:divBdr>
        </w:div>
        <w:div w:id="1667633032">
          <w:marLeft w:val="0"/>
          <w:marRight w:val="0"/>
          <w:marTop w:val="0"/>
          <w:marBottom w:val="0"/>
          <w:divBdr>
            <w:top w:val="none" w:sz="0" w:space="0" w:color="auto"/>
            <w:left w:val="none" w:sz="0" w:space="0" w:color="auto"/>
            <w:bottom w:val="none" w:sz="0" w:space="0" w:color="auto"/>
            <w:right w:val="none" w:sz="0" w:space="0" w:color="auto"/>
          </w:divBdr>
        </w:div>
        <w:div w:id="1402755255">
          <w:marLeft w:val="0"/>
          <w:marRight w:val="0"/>
          <w:marTop w:val="0"/>
          <w:marBottom w:val="0"/>
          <w:divBdr>
            <w:top w:val="none" w:sz="0" w:space="0" w:color="auto"/>
            <w:left w:val="none" w:sz="0" w:space="0" w:color="auto"/>
            <w:bottom w:val="none" w:sz="0" w:space="0" w:color="auto"/>
            <w:right w:val="none" w:sz="0" w:space="0" w:color="auto"/>
          </w:divBdr>
        </w:div>
      </w:divsChild>
    </w:div>
    <w:div w:id="40908227">
      <w:bodyDiv w:val="1"/>
      <w:marLeft w:val="0"/>
      <w:marRight w:val="0"/>
      <w:marTop w:val="0"/>
      <w:marBottom w:val="0"/>
      <w:divBdr>
        <w:top w:val="none" w:sz="0" w:space="0" w:color="auto"/>
        <w:left w:val="none" w:sz="0" w:space="0" w:color="auto"/>
        <w:bottom w:val="none" w:sz="0" w:space="0" w:color="auto"/>
        <w:right w:val="none" w:sz="0" w:space="0" w:color="auto"/>
      </w:divBdr>
      <w:divsChild>
        <w:div w:id="1362317098">
          <w:marLeft w:val="0"/>
          <w:marRight w:val="0"/>
          <w:marTop w:val="0"/>
          <w:marBottom w:val="0"/>
          <w:divBdr>
            <w:top w:val="none" w:sz="0" w:space="0" w:color="auto"/>
            <w:left w:val="none" w:sz="0" w:space="0" w:color="auto"/>
            <w:bottom w:val="none" w:sz="0" w:space="0" w:color="auto"/>
            <w:right w:val="none" w:sz="0" w:space="0" w:color="auto"/>
          </w:divBdr>
          <w:divsChild>
            <w:div w:id="712190340">
              <w:marLeft w:val="0"/>
              <w:marRight w:val="0"/>
              <w:marTop w:val="0"/>
              <w:marBottom w:val="0"/>
              <w:divBdr>
                <w:top w:val="none" w:sz="0" w:space="0" w:color="auto"/>
                <w:left w:val="none" w:sz="0" w:space="0" w:color="auto"/>
                <w:bottom w:val="none" w:sz="0" w:space="0" w:color="auto"/>
                <w:right w:val="none" w:sz="0" w:space="0" w:color="auto"/>
              </w:divBdr>
            </w:div>
            <w:div w:id="1333222561">
              <w:marLeft w:val="0"/>
              <w:marRight w:val="0"/>
              <w:marTop w:val="0"/>
              <w:marBottom w:val="0"/>
              <w:divBdr>
                <w:top w:val="none" w:sz="0" w:space="0" w:color="auto"/>
                <w:left w:val="none" w:sz="0" w:space="0" w:color="auto"/>
                <w:bottom w:val="none" w:sz="0" w:space="0" w:color="auto"/>
                <w:right w:val="none" w:sz="0" w:space="0" w:color="auto"/>
              </w:divBdr>
            </w:div>
            <w:div w:id="982540877">
              <w:marLeft w:val="0"/>
              <w:marRight w:val="0"/>
              <w:marTop w:val="0"/>
              <w:marBottom w:val="0"/>
              <w:divBdr>
                <w:top w:val="none" w:sz="0" w:space="0" w:color="auto"/>
                <w:left w:val="none" w:sz="0" w:space="0" w:color="auto"/>
                <w:bottom w:val="none" w:sz="0" w:space="0" w:color="auto"/>
                <w:right w:val="none" w:sz="0" w:space="0" w:color="auto"/>
              </w:divBdr>
            </w:div>
            <w:div w:id="967006853">
              <w:marLeft w:val="0"/>
              <w:marRight w:val="0"/>
              <w:marTop w:val="0"/>
              <w:marBottom w:val="0"/>
              <w:divBdr>
                <w:top w:val="none" w:sz="0" w:space="0" w:color="auto"/>
                <w:left w:val="none" w:sz="0" w:space="0" w:color="auto"/>
                <w:bottom w:val="none" w:sz="0" w:space="0" w:color="auto"/>
                <w:right w:val="none" w:sz="0" w:space="0" w:color="auto"/>
              </w:divBdr>
            </w:div>
          </w:divsChild>
        </w:div>
        <w:div w:id="669718484">
          <w:marLeft w:val="0"/>
          <w:marRight w:val="0"/>
          <w:marTop w:val="0"/>
          <w:marBottom w:val="0"/>
          <w:divBdr>
            <w:top w:val="none" w:sz="0" w:space="0" w:color="auto"/>
            <w:left w:val="none" w:sz="0" w:space="0" w:color="auto"/>
            <w:bottom w:val="none" w:sz="0" w:space="0" w:color="auto"/>
            <w:right w:val="none" w:sz="0" w:space="0" w:color="auto"/>
          </w:divBdr>
          <w:divsChild>
            <w:div w:id="1185439503">
              <w:marLeft w:val="0"/>
              <w:marRight w:val="0"/>
              <w:marTop w:val="0"/>
              <w:marBottom w:val="0"/>
              <w:divBdr>
                <w:top w:val="none" w:sz="0" w:space="0" w:color="auto"/>
                <w:left w:val="none" w:sz="0" w:space="0" w:color="auto"/>
                <w:bottom w:val="none" w:sz="0" w:space="0" w:color="auto"/>
                <w:right w:val="none" w:sz="0" w:space="0" w:color="auto"/>
              </w:divBdr>
            </w:div>
            <w:div w:id="1978367128">
              <w:marLeft w:val="0"/>
              <w:marRight w:val="0"/>
              <w:marTop w:val="0"/>
              <w:marBottom w:val="0"/>
              <w:divBdr>
                <w:top w:val="none" w:sz="0" w:space="0" w:color="auto"/>
                <w:left w:val="none" w:sz="0" w:space="0" w:color="auto"/>
                <w:bottom w:val="none" w:sz="0" w:space="0" w:color="auto"/>
                <w:right w:val="none" w:sz="0" w:space="0" w:color="auto"/>
              </w:divBdr>
            </w:div>
            <w:div w:id="2132287060">
              <w:marLeft w:val="0"/>
              <w:marRight w:val="0"/>
              <w:marTop w:val="0"/>
              <w:marBottom w:val="0"/>
              <w:divBdr>
                <w:top w:val="none" w:sz="0" w:space="0" w:color="auto"/>
                <w:left w:val="none" w:sz="0" w:space="0" w:color="auto"/>
                <w:bottom w:val="none" w:sz="0" w:space="0" w:color="auto"/>
                <w:right w:val="none" w:sz="0" w:space="0" w:color="auto"/>
              </w:divBdr>
            </w:div>
            <w:div w:id="415832666">
              <w:marLeft w:val="0"/>
              <w:marRight w:val="0"/>
              <w:marTop w:val="0"/>
              <w:marBottom w:val="0"/>
              <w:divBdr>
                <w:top w:val="none" w:sz="0" w:space="0" w:color="auto"/>
                <w:left w:val="none" w:sz="0" w:space="0" w:color="auto"/>
                <w:bottom w:val="none" w:sz="0" w:space="0" w:color="auto"/>
                <w:right w:val="none" w:sz="0" w:space="0" w:color="auto"/>
              </w:divBdr>
            </w:div>
            <w:div w:id="323902528">
              <w:marLeft w:val="0"/>
              <w:marRight w:val="0"/>
              <w:marTop w:val="0"/>
              <w:marBottom w:val="0"/>
              <w:divBdr>
                <w:top w:val="none" w:sz="0" w:space="0" w:color="auto"/>
                <w:left w:val="none" w:sz="0" w:space="0" w:color="auto"/>
                <w:bottom w:val="none" w:sz="0" w:space="0" w:color="auto"/>
                <w:right w:val="none" w:sz="0" w:space="0" w:color="auto"/>
              </w:divBdr>
            </w:div>
          </w:divsChild>
        </w:div>
        <w:div w:id="140926092">
          <w:marLeft w:val="0"/>
          <w:marRight w:val="0"/>
          <w:marTop w:val="0"/>
          <w:marBottom w:val="0"/>
          <w:divBdr>
            <w:top w:val="none" w:sz="0" w:space="0" w:color="auto"/>
            <w:left w:val="none" w:sz="0" w:space="0" w:color="auto"/>
            <w:bottom w:val="none" w:sz="0" w:space="0" w:color="auto"/>
            <w:right w:val="none" w:sz="0" w:space="0" w:color="auto"/>
          </w:divBdr>
          <w:divsChild>
            <w:div w:id="765274788">
              <w:marLeft w:val="0"/>
              <w:marRight w:val="0"/>
              <w:marTop w:val="0"/>
              <w:marBottom w:val="0"/>
              <w:divBdr>
                <w:top w:val="none" w:sz="0" w:space="0" w:color="auto"/>
                <w:left w:val="none" w:sz="0" w:space="0" w:color="auto"/>
                <w:bottom w:val="none" w:sz="0" w:space="0" w:color="auto"/>
                <w:right w:val="none" w:sz="0" w:space="0" w:color="auto"/>
              </w:divBdr>
            </w:div>
            <w:div w:id="1951011283">
              <w:marLeft w:val="0"/>
              <w:marRight w:val="0"/>
              <w:marTop w:val="0"/>
              <w:marBottom w:val="0"/>
              <w:divBdr>
                <w:top w:val="none" w:sz="0" w:space="0" w:color="auto"/>
                <w:left w:val="none" w:sz="0" w:space="0" w:color="auto"/>
                <w:bottom w:val="none" w:sz="0" w:space="0" w:color="auto"/>
                <w:right w:val="none" w:sz="0" w:space="0" w:color="auto"/>
              </w:divBdr>
            </w:div>
            <w:div w:id="1368330749">
              <w:marLeft w:val="0"/>
              <w:marRight w:val="0"/>
              <w:marTop w:val="0"/>
              <w:marBottom w:val="0"/>
              <w:divBdr>
                <w:top w:val="none" w:sz="0" w:space="0" w:color="auto"/>
                <w:left w:val="none" w:sz="0" w:space="0" w:color="auto"/>
                <w:bottom w:val="none" w:sz="0" w:space="0" w:color="auto"/>
                <w:right w:val="none" w:sz="0" w:space="0" w:color="auto"/>
              </w:divBdr>
            </w:div>
            <w:div w:id="301664393">
              <w:marLeft w:val="0"/>
              <w:marRight w:val="0"/>
              <w:marTop w:val="0"/>
              <w:marBottom w:val="0"/>
              <w:divBdr>
                <w:top w:val="none" w:sz="0" w:space="0" w:color="auto"/>
                <w:left w:val="none" w:sz="0" w:space="0" w:color="auto"/>
                <w:bottom w:val="none" w:sz="0" w:space="0" w:color="auto"/>
                <w:right w:val="none" w:sz="0" w:space="0" w:color="auto"/>
              </w:divBdr>
            </w:div>
            <w:div w:id="961034971">
              <w:marLeft w:val="0"/>
              <w:marRight w:val="0"/>
              <w:marTop w:val="0"/>
              <w:marBottom w:val="0"/>
              <w:divBdr>
                <w:top w:val="none" w:sz="0" w:space="0" w:color="auto"/>
                <w:left w:val="none" w:sz="0" w:space="0" w:color="auto"/>
                <w:bottom w:val="none" w:sz="0" w:space="0" w:color="auto"/>
                <w:right w:val="none" w:sz="0" w:space="0" w:color="auto"/>
              </w:divBdr>
            </w:div>
          </w:divsChild>
        </w:div>
        <w:div w:id="374699516">
          <w:marLeft w:val="0"/>
          <w:marRight w:val="0"/>
          <w:marTop w:val="0"/>
          <w:marBottom w:val="0"/>
          <w:divBdr>
            <w:top w:val="none" w:sz="0" w:space="0" w:color="auto"/>
            <w:left w:val="none" w:sz="0" w:space="0" w:color="auto"/>
            <w:bottom w:val="none" w:sz="0" w:space="0" w:color="auto"/>
            <w:right w:val="none" w:sz="0" w:space="0" w:color="auto"/>
          </w:divBdr>
          <w:divsChild>
            <w:div w:id="2037191159">
              <w:marLeft w:val="0"/>
              <w:marRight w:val="0"/>
              <w:marTop w:val="0"/>
              <w:marBottom w:val="0"/>
              <w:divBdr>
                <w:top w:val="none" w:sz="0" w:space="0" w:color="auto"/>
                <w:left w:val="none" w:sz="0" w:space="0" w:color="auto"/>
                <w:bottom w:val="none" w:sz="0" w:space="0" w:color="auto"/>
                <w:right w:val="none" w:sz="0" w:space="0" w:color="auto"/>
              </w:divBdr>
            </w:div>
            <w:div w:id="937326137">
              <w:marLeft w:val="0"/>
              <w:marRight w:val="0"/>
              <w:marTop w:val="0"/>
              <w:marBottom w:val="0"/>
              <w:divBdr>
                <w:top w:val="none" w:sz="0" w:space="0" w:color="auto"/>
                <w:left w:val="none" w:sz="0" w:space="0" w:color="auto"/>
                <w:bottom w:val="none" w:sz="0" w:space="0" w:color="auto"/>
                <w:right w:val="none" w:sz="0" w:space="0" w:color="auto"/>
              </w:divBdr>
            </w:div>
            <w:div w:id="228200820">
              <w:marLeft w:val="0"/>
              <w:marRight w:val="0"/>
              <w:marTop w:val="0"/>
              <w:marBottom w:val="0"/>
              <w:divBdr>
                <w:top w:val="none" w:sz="0" w:space="0" w:color="auto"/>
                <w:left w:val="none" w:sz="0" w:space="0" w:color="auto"/>
                <w:bottom w:val="none" w:sz="0" w:space="0" w:color="auto"/>
                <w:right w:val="none" w:sz="0" w:space="0" w:color="auto"/>
              </w:divBdr>
            </w:div>
            <w:div w:id="631399512">
              <w:marLeft w:val="0"/>
              <w:marRight w:val="0"/>
              <w:marTop w:val="0"/>
              <w:marBottom w:val="0"/>
              <w:divBdr>
                <w:top w:val="none" w:sz="0" w:space="0" w:color="auto"/>
                <w:left w:val="none" w:sz="0" w:space="0" w:color="auto"/>
                <w:bottom w:val="none" w:sz="0" w:space="0" w:color="auto"/>
                <w:right w:val="none" w:sz="0" w:space="0" w:color="auto"/>
              </w:divBdr>
            </w:div>
            <w:div w:id="401177863">
              <w:marLeft w:val="0"/>
              <w:marRight w:val="0"/>
              <w:marTop w:val="0"/>
              <w:marBottom w:val="0"/>
              <w:divBdr>
                <w:top w:val="none" w:sz="0" w:space="0" w:color="auto"/>
                <w:left w:val="none" w:sz="0" w:space="0" w:color="auto"/>
                <w:bottom w:val="none" w:sz="0" w:space="0" w:color="auto"/>
                <w:right w:val="none" w:sz="0" w:space="0" w:color="auto"/>
              </w:divBdr>
            </w:div>
          </w:divsChild>
        </w:div>
        <w:div w:id="1598246043">
          <w:marLeft w:val="0"/>
          <w:marRight w:val="0"/>
          <w:marTop w:val="0"/>
          <w:marBottom w:val="0"/>
          <w:divBdr>
            <w:top w:val="none" w:sz="0" w:space="0" w:color="auto"/>
            <w:left w:val="none" w:sz="0" w:space="0" w:color="auto"/>
            <w:bottom w:val="none" w:sz="0" w:space="0" w:color="auto"/>
            <w:right w:val="none" w:sz="0" w:space="0" w:color="auto"/>
          </w:divBdr>
          <w:divsChild>
            <w:div w:id="1561282638">
              <w:marLeft w:val="0"/>
              <w:marRight w:val="0"/>
              <w:marTop w:val="0"/>
              <w:marBottom w:val="0"/>
              <w:divBdr>
                <w:top w:val="none" w:sz="0" w:space="0" w:color="auto"/>
                <w:left w:val="none" w:sz="0" w:space="0" w:color="auto"/>
                <w:bottom w:val="none" w:sz="0" w:space="0" w:color="auto"/>
                <w:right w:val="none" w:sz="0" w:space="0" w:color="auto"/>
              </w:divBdr>
            </w:div>
            <w:div w:id="16931123">
              <w:marLeft w:val="0"/>
              <w:marRight w:val="0"/>
              <w:marTop w:val="0"/>
              <w:marBottom w:val="0"/>
              <w:divBdr>
                <w:top w:val="none" w:sz="0" w:space="0" w:color="auto"/>
                <w:left w:val="none" w:sz="0" w:space="0" w:color="auto"/>
                <w:bottom w:val="none" w:sz="0" w:space="0" w:color="auto"/>
                <w:right w:val="none" w:sz="0" w:space="0" w:color="auto"/>
              </w:divBdr>
            </w:div>
            <w:div w:id="723262220">
              <w:marLeft w:val="0"/>
              <w:marRight w:val="0"/>
              <w:marTop w:val="0"/>
              <w:marBottom w:val="0"/>
              <w:divBdr>
                <w:top w:val="none" w:sz="0" w:space="0" w:color="auto"/>
                <w:left w:val="none" w:sz="0" w:space="0" w:color="auto"/>
                <w:bottom w:val="none" w:sz="0" w:space="0" w:color="auto"/>
                <w:right w:val="none" w:sz="0" w:space="0" w:color="auto"/>
              </w:divBdr>
            </w:div>
            <w:div w:id="361397136">
              <w:marLeft w:val="0"/>
              <w:marRight w:val="0"/>
              <w:marTop w:val="0"/>
              <w:marBottom w:val="0"/>
              <w:divBdr>
                <w:top w:val="none" w:sz="0" w:space="0" w:color="auto"/>
                <w:left w:val="none" w:sz="0" w:space="0" w:color="auto"/>
                <w:bottom w:val="none" w:sz="0" w:space="0" w:color="auto"/>
                <w:right w:val="none" w:sz="0" w:space="0" w:color="auto"/>
              </w:divBdr>
            </w:div>
            <w:div w:id="1754083931">
              <w:marLeft w:val="0"/>
              <w:marRight w:val="0"/>
              <w:marTop w:val="0"/>
              <w:marBottom w:val="0"/>
              <w:divBdr>
                <w:top w:val="none" w:sz="0" w:space="0" w:color="auto"/>
                <w:left w:val="none" w:sz="0" w:space="0" w:color="auto"/>
                <w:bottom w:val="none" w:sz="0" w:space="0" w:color="auto"/>
                <w:right w:val="none" w:sz="0" w:space="0" w:color="auto"/>
              </w:divBdr>
            </w:div>
          </w:divsChild>
        </w:div>
        <w:div w:id="1258640009">
          <w:marLeft w:val="0"/>
          <w:marRight w:val="0"/>
          <w:marTop w:val="0"/>
          <w:marBottom w:val="0"/>
          <w:divBdr>
            <w:top w:val="none" w:sz="0" w:space="0" w:color="auto"/>
            <w:left w:val="none" w:sz="0" w:space="0" w:color="auto"/>
            <w:bottom w:val="none" w:sz="0" w:space="0" w:color="auto"/>
            <w:right w:val="none" w:sz="0" w:space="0" w:color="auto"/>
          </w:divBdr>
          <w:divsChild>
            <w:div w:id="2012635281">
              <w:marLeft w:val="0"/>
              <w:marRight w:val="0"/>
              <w:marTop w:val="0"/>
              <w:marBottom w:val="0"/>
              <w:divBdr>
                <w:top w:val="none" w:sz="0" w:space="0" w:color="auto"/>
                <w:left w:val="none" w:sz="0" w:space="0" w:color="auto"/>
                <w:bottom w:val="none" w:sz="0" w:space="0" w:color="auto"/>
                <w:right w:val="none" w:sz="0" w:space="0" w:color="auto"/>
              </w:divBdr>
            </w:div>
            <w:div w:id="1376615088">
              <w:marLeft w:val="0"/>
              <w:marRight w:val="0"/>
              <w:marTop w:val="0"/>
              <w:marBottom w:val="0"/>
              <w:divBdr>
                <w:top w:val="none" w:sz="0" w:space="0" w:color="auto"/>
                <w:left w:val="none" w:sz="0" w:space="0" w:color="auto"/>
                <w:bottom w:val="none" w:sz="0" w:space="0" w:color="auto"/>
                <w:right w:val="none" w:sz="0" w:space="0" w:color="auto"/>
              </w:divBdr>
            </w:div>
            <w:div w:id="1516844738">
              <w:marLeft w:val="0"/>
              <w:marRight w:val="0"/>
              <w:marTop w:val="0"/>
              <w:marBottom w:val="0"/>
              <w:divBdr>
                <w:top w:val="none" w:sz="0" w:space="0" w:color="auto"/>
                <w:left w:val="none" w:sz="0" w:space="0" w:color="auto"/>
                <w:bottom w:val="none" w:sz="0" w:space="0" w:color="auto"/>
                <w:right w:val="none" w:sz="0" w:space="0" w:color="auto"/>
              </w:divBdr>
            </w:div>
            <w:div w:id="1455901657">
              <w:marLeft w:val="0"/>
              <w:marRight w:val="0"/>
              <w:marTop w:val="0"/>
              <w:marBottom w:val="0"/>
              <w:divBdr>
                <w:top w:val="none" w:sz="0" w:space="0" w:color="auto"/>
                <w:left w:val="none" w:sz="0" w:space="0" w:color="auto"/>
                <w:bottom w:val="none" w:sz="0" w:space="0" w:color="auto"/>
                <w:right w:val="none" w:sz="0" w:space="0" w:color="auto"/>
              </w:divBdr>
            </w:div>
            <w:div w:id="13724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7623">
      <w:bodyDiv w:val="1"/>
      <w:marLeft w:val="0"/>
      <w:marRight w:val="0"/>
      <w:marTop w:val="0"/>
      <w:marBottom w:val="0"/>
      <w:divBdr>
        <w:top w:val="none" w:sz="0" w:space="0" w:color="auto"/>
        <w:left w:val="none" w:sz="0" w:space="0" w:color="auto"/>
        <w:bottom w:val="none" w:sz="0" w:space="0" w:color="auto"/>
        <w:right w:val="none" w:sz="0" w:space="0" w:color="auto"/>
      </w:divBdr>
    </w:div>
    <w:div w:id="408962442">
      <w:bodyDiv w:val="1"/>
      <w:marLeft w:val="0"/>
      <w:marRight w:val="0"/>
      <w:marTop w:val="0"/>
      <w:marBottom w:val="0"/>
      <w:divBdr>
        <w:top w:val="none" w:sz="0" w:space="0" w:color="auto"/>
        <w:left w:val="none" w:sz="0" w:space="0" w:color="auto"/>
        <w:bottom w:val="none" w:sz="0" w:space="0" w:color="auto"/>
        <w:right w:val="none" w:sz="0" w:space="0" w:color="auto"/>
      </w:divBdr>
    </w:div>
    <w:div w:id="528566505">
      <w:bodyDiv w:val="1"/>
      <w:marLeft w:val="0"/>
      <w:marRight w:val="0"/>
      <w:marTop w:val="0"/>
      <w:marBottom w:val="0"/>
      <w:divBdr>
        <w:top w:val="none" w:sz="0" w:space="0" w:color="auto"/>
        <w:left w:val="none" w:sz="0" w:space="0" w:color="auto"/>
        <w:bottom w:val="none" w:sz="0" w:space="0" w:color="auto"/>
        <w:right w:val="none" w:sz="0" w:space="0" w:color="auto"/>
      </w:divBdr>
      <w:divsChild>
        <w:div w:id="1010375522">
          <w:marLeft w:val="0"/>
          <w:marRight w:val="0"/>
          <w:marTop w:val="0"/>
          <w:marBottom w:val="0"/>
          <w:divBdr>
            <w:top w:val="none" w:sz="0" w:space="0" w:color="auto"/>
            <w:left w:val="none" w:sz="0" w:space="0" w:color="auto"/>
            <w:bottom w:val="none" w:sz="0" w:space="0" w:color="auto"/>
            <w:right w:val="none" w:sz="0" w:space="0" w:color="auto"/>
          </w:divBdr>
          <w:divsChild>
            <w:div w:id="2000618979">
              <w:marLeft w:val="0"/>
              <w:marRight w:val="0"/>
              <w:marTop w:val="0"/>
              <w:marBottom w:val="0"/>
              <w:divBdr>
                <w:top w:val="none" w:sz="0" w:space="0" w:color="auto"/>
                <w:left w:val="none" w:sz="0" w:space="0" w:color="auto"/>
                <w:bottom w:val="none" w:sz="0" w:space="0" w:color="auto"/>
                <w:right w:val="none" w:sz="0" w:space="0" w:color="auto"/>
              </w:divBdr>
            </w:div>
            <w:div w:id="1530679139">
              <w:marLeft w:val="0"/>
              <w:marRight w:val="0"/>
              <w:marTop w:val="0"/>
              <w:marBottom w:val="0"/>
              <w:divBdr>
                <w:top w:val="none" w:sz="0" w:space="0" w:color="auto"/>
                <w:left w:val="none" w:sz="0" w:space="0" w:color="auto"/>
                <w:bottom w:val="none" w:sz="0" w:space="0" w:color="auto"/>
                <w:right w:val="none" w:sz="0" w:space="0" w:color="auto"/>
              </w:divBdr>
            </w:div>
            <w:div w:id="1519538560">
              <w:marLeft w:val="0"/>
              <w:marRight w:val="0"/>
              <w:marTop w:val="0"/>
              <w:marBottom w:val="0"/>
              <w:divBdr>
                <w:top w:val="none" w:sz="0" w:space="0" w:color="auto"/>
                <w:left w:val="none" w:sz="0" w:space="0" w:color="auto"/>
                <w:bottom w:val="none" w:sz="0" w:space="0" w:color="auto"/>
                <w:right w:val="none" w:sz="0" w:space="0" w:color="auto"/>
              </w:divBdr>
            </w:div>
          </w:divsChild>
        </w:div>
        <w:div w:id="93408549">
          <w:marLeft w:val="0"/>
          <w:marRight w:val="0"/>
          <w:marTop w:val="0"/>
          <w:marBottom w:val="0"/>
          <w:divBdr>
            <w:top w:val="none" w:sz="0" w:space="0" w:color="auto"/>
            <w:left w:val="none" w:sz="0" w:space="0" w:color="auto"/>
            <w:bottom w:val="none" w:sz="0" w:space="0" w:color="auto"/>
            <w:right w:val="none" w:sz="0" w:space="0" w:color="auto"/>
          </w:divBdr>
          <w:divsChild>
            <w:div w:id="188301099">
              <w:marLeft w:val="0"/>
              <w:marRight w:val="0"/>
              <w:marTop w:val="0"/>
              <w:marBottom w:val="0"/>
              <w:divBdr>
                <w:top w:val="none" w:sz="0" w:space="0" w:color="auto"/>
                <w:left w:val="none" w:sz="0" w:space="0" w:color="auto"/>
                <w:bottom w:val="none" w:sz="0" w:space="0" w:color="auto"/>
                <w:right w:val="none" w:sz="0" w:space="0" w:color="auto"/>
              </w:divBdr>
            </w:div>
            <w:div w:id="729042628">
              <w:marLeft w:val="0"/>
              <w:marRight w:val="0"/>
              <w:marTop w:val="0"/>
              <w:marBottom w:val="0"/>
              <w:divBdr>
                <w:top w:val="none" w:sz="0" w:space="0" w:color="auto"/>
                <w:left w:val="none" w:sz="0" w:space="0" w:color="auto"/>
                <w:bottom w:val="none" w:sz="0" w:space="0" w:color="auto"/>
                <w:right w:val="none" w:sz="0" w:space="0" w:color="auto"/>
              </w:divBdr>
            </w:div>
            <w:div w:id="785464825">
              <w:marLeft w:val="0"/>
              <w:marRight w:val="0"/>
              <w:marTop w:val="0"/>
              <w:marBottom w:val="0"/>
              <w:divBdr>
                <w:top w:val="none" w:sz="0" w:space="0" w:color="auto"/>
                <w:left w:val="none" w:sz="0" w:space="0" w:color="auto"/>
                <w:bottom w:val="none" w:sz="0" w:space="0" w:color="auto"/>
                <w:right w:val="none" w:sz="0" w:space="0" w:color="auto"/>
              </w:divBdr>
            </w:div>
            <w:div w:id="5988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945">
      <w:bodyDiv w:val="1"/>
      <w:marLeft w:val="0"/>
      <w:marRight w:val="0"/>
      <w:marTop w:val="0"/>
      <w:marBottom w:val="0"/>
      <w:divBdr>
        <w:top w:val="none" w:sz="0" w:space="0" w:color="auto"/>
        <w:left w:val="none" w:sz="0" w:space="0" w:color="auto"/>
        <w:bottom w:val="none" w:sz="0" w:space="0" w:color="auto"/>
        <w:right w:val="none" w:sz="0" w:space="0" w:color="auto"/>
      </w:divBdr>
    </w:div>
    <w:div w:id="745999706">
      <w:bodyDiv w:val="1"/>
      <w:marLeft w:val="0"/>
      <w:marRight w:val="0"/>
      <w:marTop w:val="0"/>
      <w:marBottom w:val="0"/>
      <w:divBdr>
        <w:top w:val="none" w:sz="0" w:space="0" w:color="auto"/>
        <w:left w:val="none" w:sz="0" w:space="0" w:color="auto"/>
        <w:bottom w:val="none" w:sz="0" w:space="0" w:color="auto"/>
        <w:right w:val="none" w:sz="0" w:space="0" w:color="auto"/>
      </w:divBdr>
      <w:divsChild>
        <w:div w:id="653873139">
          <w:marLeft w:val="0"/>
          <w:marRight w:val="0"/>
          <w:marTop w:val="0"/>
          <w:marBottom w:val="0"/>
          <w:divBdr>
            <w:top w:val="none" w:sz="0" w:space="0" w:color="auto"/>
            <w:left w:val="none" w:sz="0" w:space="0" w:color="auto"/>
            <w:bottom w:val="none" w:sz="0" w:space="0" w:color="auto"/>
            <w:right w:val="none" w:sz="0" w:space="0" w:color="auto"/>
          </w:divBdr>
        </w:div>
        <w:div w:id="1055281446">
          <w:marLeft w:val="0"/>
          <w:marRight w:val="0"/>
          <w:marTop w:val="0"/>
          <w:marBottom w:val="0"/>
          <w:divBdr>
            <w:top w:val="none" w:sz="0" w:space="0" w:color="auto"/>
            <w:left w:val="none" w:sz="0" w:space="0" w:color="auto"/>
            <w:bottom w:val="none" w:sz="0" w:space="0" w:color="auto"/>
            <w:right w:val="none" w:sz="0" w:space="0" w:color="auto"/>
          </w:divBdr>
        </w:div>
        <w:div w:id="1337273109">
          <w:marLeft w:val="0"/>
          <w:marRight w:val="0"/>
          <w:marTop w:val="0"/>
          <w:marBottom w:val="0"/>
          <w:divBdr>
            <w:top w:val="none" w:sz="0" w:space="0" w:color="auto"/>
            <w:left w:val="none" w:sz="0" w:space="0" w:color="auto"/>
            <w:bottom w:val="none" w:sz="0" w:space="0" w:color="auto"/>
            <w:right w:val="none" w:sz="0" w:space="0" w:color="auto"/>
          </w:divBdr>
        </w:div>
        <w:div w:id="1613632905">
          <w:marLeft w:val="0"/>
          <w:marRight w:val="0"/>
          <w:marTop w:val="0"/>
          <w:marBottom w:val="0"/>
          <w:divBdr>
            <w:top w:val="none" w:sz="0" w:space="0" w:color="auto"/>
            <w:left w:val="none" w:sz="0" w:space="0" w:color="auto"/>
            <w:bottom w:val="none" w:sz="0" w:space="0" w:color="auto"/>
            <w:right w:val="none" w:sz="0" w:space="0" w:color="auto"/>
          </w:divBdr>
        </w:div>
      </w:divsChild>
    </w:div>
    <w:div w:id="1065296260">
      <w:bodyDiv w:val="1"/>
      <w:marLeft w:val="0"/>
      <w:marRight w:val="0"/>
      <w:marTop w:val="0"/>
      <w:marBottom w:val="0"/>
      <w:divBdr>
        <w:top w:val="none" w:sz="0" w:space="0" w:color="auto"/>
        <w:left w:val="none" w:sz="0" w:space="0" w:color="auto"/>
        <w:bottom w:val="none" w:sz="0" w:space="0" w:color="auto"/>
        <w:right w:val="none" w:sz="0" w:space="0" w:color="auto"/>
      </w:divBdr>
    </w:div>
    <w:div w:id="1134176611">
      <w:bodyDiv w:val="1"/>
      <w:marLeft w:val="0"/>
      <w:marRight w:val="0"/>
      <w:marTop w:val="0"/>
      <w:marBottom w:val="0"/>
      <w:divBdr>
        <w:top w:val="none" w:sz="0" w:space="0" w:color="auto"/>
        <w:left w:val="none" w:sz="0" w:space="0" w:color="auto"/>
        <w:bottom w:val="none" w:sz="0" w:space="0" w:color="auto"/>
        <w:right w:val="none" w:sz="0" w:space="0" w:color="auto"/>
      </w:divBdr>
      <w:divsChild>
        <w:div w:id="1968974016">
          <w:marLeft w:val="0"/>
          <w:marRight w:val="0"/>
          <w:marTop w:val="0"/>
          <w:marBottom w:val="0"/>
          <w:divBdr>
            <w:top w:val="none" w:sz="0" w:space="0" w:color="auto"/>
            <w:left w:val="none" w:sz="0" w:space="0" w:color="auto"/>
            <w:bottom w:val="none" w:sz="0" w:space="0" w:color="auto"/>
            <w:right w:val="none" w:sz="0" w:space="0" w:color="auto"/>
          </w:divBdr>
        </w:div>
        <w:div w:id="159181671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48716000">
          <w:marLeft w:val="0"/>
          <w:marRight w:val="0"/>
          <w:marTop w:val="0"/>
          <w:marBottom w:val="0"/>
          <w:divBdr>
            <w:top w:val="none" w:sz="0" w:space="0" w:color="auto"/>
            <w:left w:val="none" w:sz="0" w:space="0" w:color="auto"/>
            <w:bottom w:val="none" w:sz="0" w:space="0" w:color="auto"/>
            <w:right w:val="none" w:sz="0" w:space="0" w:color="auto"/>
          </w:divBdr>
        </w:div>
      </w:divsChild>
    </w:div>
    <w:div w:id="1513959993">
      <w:bodyDiv w:val="1"/>
      <w:marLeft w:val="0"/>
      <w:marRight w:val="0"/>
      <w:marTop w:val="0"/>
      <w:marBottom w:val="0"/>
      <w:divBdr>
        <w:top w:val="none" w:sz="0" w:space="0" w:color="auto"/>
        <w:left w:val="none" w:sz="0" w:space="0" w:color="auto"/>
        <w:bottom w:val="none" w:sz="0" w:space="0" w:color="auto"/>
        <w:right w:val="none" w:sz="0" w:space="0" w:color="auto"/>
      </w:divBdr>
      <w:divsChild>
        <w:div w:id="341396177">
          <w:marLeft w:val="0"/>
          <w:marRight w:val="0"/>
          <w:marTop w:val="0"/>
          <w:marBottom w:val="0"/>
          <w:divBdr>
            <w:top w:val="none" w:sz="0" w:space="0" w:color="auto"/>
            <w:left w:val="none" w:sz="0" w:space="0" w:color="auto"/>
            <w:bottom w:val="none" w:sz="0" w:space="0" w:color="auto"/>
            <w:right w:val="none" w:sz="0" w:space="0" w:color="auto"/>
          </w:divBdr>
        </w:div>
      </w:divsChild>
    </w:div>
    <w:div w:id="1564877704">
      <w:bodyDiv w:val="1"/>
      <w:marLeft w:val="0"/>
      <w:marRight w:val="0"/>
      <w:marTop w:val="0"/>
      <w:marBottom w:val="0"/>
      <w:divBdr>
        <w:top w:val="none" w:sz="0" w:space="0" w:color="auto"/>
        <w:left w:val="none" w:sz="0" w:space="0" w:color="auto"/>
        <w:bottom w:val="none" w:sz="0" w:space="0" w:color="auto"/>
        <w:right w:val="none" w:sz="0" w:space="0" w:color="auto"/>
      </w:divBdr>
      <w:divsChild>
        <w:div w:id="751391780">
          <w:marLeft w:val="0"/>
          <w:marRight w:val="0"/>
          <w:marTop w:val="0"/>
          <w:marBottom w:val="0"/>
          <w:divBdr>
            <w:top w:val="none" w:sz="0" w:space="0" w:color="auto"/>
            <w:left w:val="none" w:sz="0" w:space="0" w:color="auto"/>
            <w:bottom w:val="none" w:sz="0" w:space="0" w:color="auto"/>
            <w:right w:val="none" w:sz="0" w:space="0" w:color="auto"/>
          </w:divBdr>
          <w:divsChild>
            <w:div w:id="255983942">
              <w:marLeft w:val="0"/>
              <w:marRight w:val="0"/>
              <w:marTop w:val="0"/>
              <w:marBottom w:val="0"/>
              <w:divBdr>
                <w:top w:val="none" w:sz="0" w:space="0" w:color="auto"/>
                <w:left w:val="none" w:sz="0" w:space="0" w:color="auto"/>
                <w:bottom w:val="none" w:sz="0" w:space="0" w:color="auto"/>
                <w:right w:val="none" w:sz="0" w:space="0" w:color="auto"/>
              </w:divBdr>
            </w:div>
            <w:div w:id="1697466915">
              <w:marLeft w:val="0"/>
              <w:marRight w:val="0"/>
              <w:marTop w:val="0"/>
              <w:marBottom w:val="0"/>
              <w:divBdr>
                <w:top w:val="none" w:sz="0" w:space="0" w:color="auto"/>
                <w:left w:val="none" w:sz="0" w:space="0" w:color="auto"/>
                <w:bottom w:val="none" w:sz="0" w:space="0" w:color="auto"/>
                <w:right w:val="none" w:sz="0" w:space="0" w:color="auto"/>
              </w:divBdr>
            </w:div>
            <w:div w:id="678896864">
              <w:marLeft w:val="0"/>
              <w:marRight w:val="0"/>
              <w:marTop w:val="0"/>
              <w:marBottom w:val="0"/>
              <w:divBdr>
                <w:top w:val="none" w:sz="0" w:space="0" w:color="auto"/>
                <w:left w:val="none" w:sz="0" w:space="0" w:color="auto"/>
                <w:bottom w:val="none" w:sz="0" w:space="0" w:color="auto"/>
                <w:right w:val="none" w:sz="0" w:space="0" w:color="auto"/>
              </w:divBdr>
            </w:div>
          </w:divsChild>
        </w:div>
        <w:div w:id="185368404">
          <w:marLeft w:val="0"/>
          <w:marRight w:val="0"/>
          <w:marTop w:val="0"/>
          <w:marBottom w:val="0"/>
          <w:divBdr>
            <w:top w:val="none" w:sz="0" w:space="0" w:color="auto"/>
            <w:left w:val="none" w:sz="0" w:space="0" w:color="auto"/>
            <w:bottom w:val="none" w:sz="0" w:space="0" w:color="auto"/>
            <w:right w:val="none" w:sz="0" w:space="0" w:color="auto"/>
          </w:divBdr>
          <w:divsChild>
            <w:div w:id="966084787">
              <w:marLeft w:val="0"/>
              <w:marRight w:val="0"/>
              <w:marTop w:val="0"/>
              <w:marBottom w:val="0"/>
              <w:divBdr>
                <w:top w:val="none" w:sz="0" w:space="0" w:color="auto"/>
                <w:left w:val="none" w:sz="0" w:space="0" w:color="auto"/>
                <w:bottom w:val="none" w:sz="0" w:space="0" w:color="auto"/>
                <w:right w:val="none" w:sz="0" w:space="0" w:color="auto"/>
              </w:divBdr>
            </w:div>
            <w:div w:id="1630477576">
              <w:marLeft w:val="0"/>
              <w:marRight w:val="0"/>
              <w:marTop w:val="0"/>
              <w:marBottom w:val="0"/>
              <w:divBdr>
                <w:top w:val="none" w:sz="0" w:space="0" w:color="auto"/>
                <w:left w:val="none" w:sz="0" w:space="0" w:color="auto"/>
                <w:bottom w:val="none" w:sz="0" w:space="0" w:color="auto"/>
                <w:right w:val="none" w:sz="0" w:space="0" w:color="auto"/>
              </w:divBdr>
            </w:div>
            <w:div w:id="1760638058">
              <w:marLeft w:val="0"/>
              <w:marRight w:val="0"/>
              <w:marTop w:val="0"/>
              <w:marBottom w:val="0"/>
              <w:divBdr>
                <w:top w:val="none" w:sz="0" w:space="0" w:color="auto"/>
                <w:left w:val="none" w:sz="0" w:space="0" w:color="auto"/>
                <w:bottom w:val="none" w:sz="0" w:space="0" w:color="auto"/>
                <w:right w:val="none" w:sz="0" w:space="0" w:color="auto"/>
              </w:divBdr>
            </w:div>
            <w:div w:id="13130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7001">
      <w:bodyDiv w:val="1"/>
      <w:marLeft w:val="0"/>
      <w:marRight w:val="0"/>
      <w:marTop w:val="0"/>
      <w:marBottom w:val="0"/>
      <w:divBdr>
        <w:top w:val="none" w:sz="0" w:space="0" w:color="auto"/>
        <w:left w:val="none" w:sz="0" w:space="0" w:color="auto"/>
        <w:bottom w:val="none" w:sz="0" w:space="0" w:color="auto"/>
        <w:right w:val="none" w:sz="0" w:space="0" w:color="auto"/>
      </w:divBdr>
    </w:div>
    <w:div w:id="1731347207">
      <w:bodyDiv w:val="1"/>
      <w:marLeft w:val="0"/>
      <w:marRight w:val="0"/>
      <w:marTop w:val="0"/>
      <w:marBottom w:val="0"/>
      <w:divBdr>
        <w:top w:val="none" w:sz="0" w:space="0" w:color="auto"/>
        <w:left w:val="none" w:sz="0" w:space="0" w:color="auto"/>
        <w:bottom w:val="none" w:sz="0" w:space="0" w:color="auto"/>
        <w:right w:val="none" w:sz="0" w:space="0" w:color="auto"/>
      </w:divBdr>
      <w:divsChild>
        <w:div w:id="2132702258">
          <w:marLeft w:val="0"/>
          <w:marRight w:val="0"/>
          <w:marTop w:val="0"/>
          <w:marBottom w:val="0"/>
          <w:divBdr>
            <w:top w:val="none" w:sz="0" w:space="0" w:color="auto"/>
            <w:left w:val="none" w:sz="0" w:space="0" w:color="auto"/>
            <w:bottom w:val="none" w:sz="0" w:space="0" w:color="auto"/>
            <w:right w:val="none" w:sz="0" w:space="0" w:color="auto"/>
          </w:divBdr>
          <w:divsChild>
            <w:div w:id="217322692">
              <w:marLeft w:val="0"/>
              <w:marRight w:val="0"/>
              <w:marTop w:val="0"/>
              <w:marBottom w:val="0"/>
              <w:divBdr>
                <w:top w:val="none" w:sz="0" w:space="0" w:color="auto"/>
                <w:left w:val="none" w:sz="0" w:space="0" w:color="auto"/>
                <w:bottom w:val="none" w:sz="0" w:space="0" w:color="auto"/>
                <w:right w:val="none" w:sz="0" w:space="0" w:color="auto"/>
              </w:divBdr>
            </w:div>
            <w:div w:id="1114010126">
              <w:marLeft w:val="0"/>
              <w:marRight w:val="0"/>
              <w:marTop w:val="0"/>
              <w:marBottom w:val="0"/>
              <w:divBdr>
                <w:top w:val="none" w:sz="0" w:space="0" w:color="auto"/>
                <w:left w:val="none" w:sz="0" w:space="0" w:color="auto"/>
                <w:bottom w:val="none" w:sz="0" w:space="0" w:color="auto"/>
                <w:right w:val="none" w:sz="0" w:space="0" w:color="auto"/>
              </w:divBdr>
            </w:div>
            <w:div w:id="1157378054">
              <w:marLeft w:val="0"/>
              <w:marRight w:val="0"/>
              <w:marTop w:val="0"/>
              <w:marBottom w:val="0"/>
              <w:divBdr>
                <w:top w:val="none" w:sz="0" w:space="0" w:color="auto"/>
                <w:left w:val="none" w:sz="0" w:space="0" w:color="auto"/>
                <w:bottom w:val="none" w:sz="0" w:space="0" w:color="auto"/>
                <w:right w:val="none" w:sz="0" w:space="0" w:color="auto"/>
              </w:divBdr>
            </w:div>
          </w:divsChild>
        </w:div>
        <w:div w:id="713193753">
          <w:marLeft w:val="0"/>
          <w:marRight w:val="0"/>
          <w:marTop w:val="0"/>
          <w:marBottom w:val="0"/>
          <w:divBdr>
            <w:top w:val="none" w:sz="0" w:space="0" w:color="auto"/>
            <w:left w:val="none" w:sz="0" w:space="0" w:color="auto"/>
            <w:bottom w:val="none" w:sz="0" w:space="0" w:color="auto"/>
            <w:right w:val="none" w:sz="0" w:space="0" w:color="auto"/>
          </w:divBdr>
          <w:divsChild>
            <w:div w:id="955521118">
              <w:marLeft w:val="0"/>
              <w:marRight w:val="0"/>
              <w:marTop w:val="0"/>
              <w:marBottom w:val="0"/>
              <w:divBdr>
                <w:top w:val="none" w:sz="0" w:space="0" w:color="auto"/>
                <w:left w:val="none" w:sz="0" w:space="0" w:color="auto"/>
                <w:bottom w:val="none" w:sz="0" w:space="0" w:color="auto"/>
                <w:right w:val="none" w:sz="0" w:space="0" w:color="auto"/>
              </w:divBdr>
            </w:div>
            <w:div w:id="501314488">
              <w:marLeft w:val="0"/>
              <w:marRight w:val="0"/>
              <w:marTop w:val="0"/>
              <w:marBottom w:val="0"/>
              <w:divBdr>
                <w:top w:val="none" w:sz="0" w:space="0" w:color="auto"/>
                <w:left w:val="none" w:sz="0" w:space="0" w:color="auto"/>
                <w:bottom w:val="none" w:sz="0" w:space="0" w:color="auto"/>
                <w:right w:val="none" w:sz="0" w:space="0" w:color="auto"/>
              </w:divBdr>
            </w:div>
            <w:div w:id="2040663526">
              <w:marLeft w:val="0"/>
              <w:marRight w:val="0"/>
              <w:marTop w:val="0"/>
              <w:marBottom w:val="0"/>
              <w:divBdr>
                <w:top w:val="none" w:sz="0" w:space="0" w:color="auto"/>
                <w:left w:val="none" w:sz="0" w:space="0" w:color="auto"/>
                <w:bottom w:val="none" w:sz="0" w:space="0" w:color="auto"/>
                <w:right w:val="none" w:sz="0" w:space="0" w:color="auto"/>
              </w:divBdr>
            </w:div>
            <w:div w:id="873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459DDEEC6BE46B6C4BB91F158315C" ma:contentTypeVersion="12" ma:contentTypeDescription="Create a new document." ma:contentTypeScope="" ma:versionID="58aee84aa04480a53bde3fb444b56684">
  <xsd:schema xmlns:xsd="http://www.w3.org/2001/XMLSchema" xmlns:xs="http://www.w3.org/2001/XMLSchema" xmlns:p="http://schemas.microsoft.com/office/2006/metadata/properties" xmlns:ns2="c8bdca2d-ef38-4624-bbda-e35046461558" xmlns:ns3="d4163dc1-3ec4-405e-8292-53b4da196b14" targetNamespace="http://schemas.microsoft.com/office/2006/metadata/properties" ma:root="true" ma:fieldsID="4499bad1c25aa9ffe4dca456182952ab" ns2:_="" ns3:_="">
    <xsd:import namespace="c8bdca2d-ef38-4624-bbda-e35046461558"/>
    <xsd:import namespace="d4163dc1-3ec4-405e-8292-53b4da196b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dca2d-ef38-4624-bbda-e35046461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163dc1-3ec4-405e-8292-53b4da196b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74C85-2246-443D-BE9C-D5A63A0CE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dca2d-ef38-4624-bbda-e35046461558"/>
    <ds:schemaRef ds:uri="d4163dc1-3ec4-405e-8292-53b4da196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D8734-879C-4490-A888-70FD202F8A24}">
  <ds:schemaRefs>
    <ds:schemaRef ds:uri="http://schemas.microsoft.com/sharepoint/v3/contenttype/forms"/>
  </ds:schemaRefs>
</ds:datastoreItem>
</file>

<file path=customXml/itemProps3.xml><?xml version="1.0" encoding="utf-8"?>
<ds:datastoreItem xmlns:ds="http://schemas.openxmlformats.org/officeDocument/2006/customXml" ds:itemID="{EBE50F69-E24D-4155-8CC7-5562D5C2C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(Signature Authority Policy - 5-10-19 PLT).docx</vt:lpstr>
    </vt:vector>
  </TitlesOfParts>
  <Company>The University of Tulsa</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Authority Policy - 5-10-19 PLT).docx</dc:title>
  <dc:subject/>
  <dc:creator>Leslie Cairns</dc:creator>
  <cp:keywords/>
  <dc:description/>
  <cp:lastModifiedBy>McAlpin, Hayden</cp:lastModifiedBy>
  <cp:revision>2</cp:revision>
  <cp:lastPrinted>2019-05-14T15:39:00Z</cp:lastPrinted>
  <dcterms:created xsi:type="dcterms:W3CDTF">2023-10-16T14:33:00Z</dcterms:created>
  <dcterms:modified xsi:type="dcterms:W3CDTF">2023-10-16T14:33:00Z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0x01010040D459DDEEC6BE46B6C4BB91F158315C</vt:lpwstr>
  </property>
</Properties>
</file>